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145CA5">
      <w:pPr>
        <w:ind w:left="-709"/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5FCCA514" wp14:editId="48E5E36E">
            <wp:simplePos x="0" y="0"/>
            <wp:positionH relativeFrom="margin">
              <wp:posOffset>2549525</wp:posOffset>
            </wp:positionH>
            <wp:positionV relativeFrom="paragraph">
              <wp:posOffset>8726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284"/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45CA5">
      <w:pPr>
        <w:tabs>
          <w:tab w:val="left" w:pos="7560"/>
        </w:tabs>
        <w:ind w:left="-284"/>
        <w:jc w:val="center"/>
        <w:rPr>
          <w:b/>
          <w:w w:val="115"/>
          <w:sz w:val="36"/>
          <w:szCs w:val="36"/>
        </w:rPr>
      </w:pPr>
    </w:p>
    <w:p w:rsidR="00185297" w:rsidRDefault="00185297" w:rsidP="00145CA5">
      <w:pPr>
        <w:tabs>
          <w:tab w:val="left" w:pos="7560"/>
        </w:tabs>
        <w:ind w:left="-284"/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45CA5">
      <w:pPr>
        <w:tabs>
          <w:tab w:val="left" w:pos="7560"/>
        </w:tabs>
        <w:ind w:left="-284"/>
        <w:rPr>
          <w:sz w:val="28"/>
          <w:szCs w:val="28"/>
        </w:rPr>
      </w:pPr>
    </w:p>
    <w:p w:rsidR="00185297" w:rsidRPr="00A32E33" w:rsidRDefault="00557655" w:rsidP="00145CA5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19.12.2023 </w:t>
      </w:r>
      <w:r w:rsidR="00185297" w:rsidRPr="00A32E33">
        <w:rPr>
          <w:sz w:val="28"/>
          <w:szCs w:val="28"/>
        </w:rPr>
        <w:t xml:space="preserve">№ </w:t>
      </w:r>
      <w:r>
        <w:rPr>
          <w:sz w:val="28"/>
          <w:szCs w:val="28"/>
        </w:rPr>
        <w:t>8/73</w:t>
      </w:r>
    </w:p>
    <w:p w:rsidR="00185297" w:rsidRDefault="00185297" w:rsidP="00145CA5">
      <w:pPr>
        <w:ind w:left="-284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2F46DB" w:rsidRDefault="002F46DB" w:rsidP="002F46DB">
      <w:pPr>
        <w:ind w:left="-284"/>
        <w:rPr>
          <w:sz w:val="28"/>
          <w:szCs w:val="28"/>
        </w:rPr>
      </w:pPr>
      <w:r>
        <w:rPr>
          <w:sz w:val="28"/>
          <w:szCs w:val="28"/>
        </w:rPr>
        <w:t>О бюджете городского округа</w:t>
      </w:r>
    </w:p>
    <w:p w:rsidR="002F46DB" w:rsidRDefault="002F46DB" w:rsidP="002F46DB">
      <w:pPr>
        <w:ind w:left="-284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 на 2024 год</w:t>
      </w:r>
    </w:p>
    <w:p w:rsidR="002F46DB" w:rsidRDefault="002F46DB" w:rsidP="002F46DB">
      <w:pPr>
        <w:ind w:left="-284"/>
        <w:rPr>
          <w:sz w:val="28"/>
          <w:szCs w:val="28"/>
        </w:rPr>
      </w:pPr>
      <w:r>
        <w:rPr>
          <w:sz w:val="28"/>
          <w:szCs w:val="28"/>
        </w:rPr>
        <w:t>и на плановый период 2025 и 2026 годов</w:t>
      </w:r>
    </w:p>
    <w:p w:rsidR="002F46DB" w:rsidRDefault="002F46DB" w:rsidP="002F46DB">
      <w:pPr>
        <w:tabs>
          <w:tab w:val="left" w:pos="1120"/>
        </w:tabs>
        <w:ind w:left="-284"/>
        <w:jc w:val="center"/>
        <w:rPr>
          <w:sz w:val="28"/>
          <w:szCs w:val="28"/>
        </w:rPr>
      </w:pPr>
    </w:p>
    <w:p w:rsidR="002F46DB" w:rsidRDefault="002F46DB" w:rsidP="002F46DB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22.09.2021 №1/33 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4D5FFE" w:rsidRPr="00557655" w:rsidRDefault="002F46DB" w:rsidP="00557655">
      <w:pPr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D5FFE" w:rsidRPr="0085504D" w:rsidRDefault="004D5FFE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1.</w:t>
      </w:r>
    </w:p>
    <w:p w:rsidR="004D5FFE" w:rsidRPr="0085504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</w:t>
      </w:r>
      <w:r w:rsidR="000702D5"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год:</w:t>
      </w:r>
    </w:p>
    <w:p w:rsidR="004D5FFE" w:rsidRPr="0015449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15449D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4627C7">
        <w:rPr>
          <w:color w:val="000000" w:themeColor="text1"/>
          <w:sz w:val="28"/>
          <w:szCs w:val="28"/>
        </w:rPr>
        <w:t>5 406 743,99</w:t>
      </w:r>
      <w:r w:rsidRPr="0015449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4627C7">
        <w:rPr>
          <w:color w:val="000000" w:themeColor="text1"/>
          <w:sz w:val="28"/>
          <w:szCs w:val="28"/>
        </w:rPr>
        <w:t>3 914 965,99</w:t>
      </w:r>
      <w:r w:rsidRPr="000702D5">
        <w:rPr>
          <w:color w:val="000000" w:themeColor="text1"/>
          <w:sz w:val="28"/>
          <w:szCs w:val="28"/>
        </w:rPr>
        <w:t xml:space="preserve"> тыс. руб.</w:t>
      </w:r>
    </w:p>
    <w:p w:rsidR="004D5FFE" w:rsidRPr="0015449D" w:rsidRDefault="004D5FFE" w:rsidP="004D5FFE">
      <w:pPr>
        <w:ind w:firstLine="567"/>
        <w:jc w:val="both"/>
        <w:rPr>
          <w:sz w:val="28"/>
          <w:szCs w:val="28"/>
        </w:rPr>
      </w:pPr>
      <w:r w:rsidRPr="0015449D">
        <w:rPr>
          <w:sz w:val="28"/>
          <w:szCs w:val="28"/>
        </w:rPr>
        <w:t>б) общий объем расходов бюджета городского округа Котельн</w:t>
      </w:r>
      <w:r w:rsidR="00837769" w:rsidRPr="0015449D">
        <w:rPr>
          <w:sz w:val="28"/>
          <w:szCs w:val="28"/>
        </w:rPr>
        <w:t xml:space="preserve">ики Московской области в сумме </w:t>
      </w:r>
      <w:r w:rsidR="004627C7">
        <w:rPr>
          <w:sz w:val="28"/>
          <w:szCs w:val="28"/>
        </w:rPr>
        <w:t>5 533 578,14</w:t>
      </w:r>
      <w:r w:rsidRPr="0015449D">
        <w:rPr>
          <w:sz w:val="28"/>
          <w:szCs w:val="28"/>
        </w:rPr>
        <w:t xml:space="preserve"> тыс. руб.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15449D">
        <w:rPr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="004627C7">
        <w:rPr>
          <w:sz w:val="28"/>
          <w:szCs w:val="28"/>
        </w:rPr>
        <w:t>126 834,15</w:t>
      </w:r>
      <w:r w:rsidRPr="0015449D">
        <w:rPr>
          <w:sz w:val="28"/>
          <w:szCs w:val="28"/>
        </w:rPr>
        <w:t xml:space="preserve"> тыс. руб., что составляет </w:t>
      </w:r>
      <w:r w:rsidR="004627C7">
        <w:rPr>
          <w:sz w:val="28"/>
          <w:szCs w:val="28"/>
        </w:rPr>
        <w:t>9,2</w:t>
      </w:r>
      <w:r w:rsidRPr="0015449D">
        <w:rPr>
          <w:sz w:val="28"/>
          <w:szCs w:val="28"/>
        </w:rPr>
        <w:t>% к общей сумме доходов без учета безвозмездных поступлений.</w:t>
      </w:r>
    </w:p>
    <w:p w:rsidR="004D5FFE" w:rsidRDefault="004D5FFE" w:rsidP="004D5FFE">
      <w:pPr>
        <w:ind w:firstLine="567"/>
        <w:jc w:val="both"/>
        <w:rPr>
          <w:color w:val="FF0000"/>
          <w:sz w:val="28"/>
          <w:szCs w:val="28"/>
        </w:rPr>
      </w:pPr>
    </w:p>
    <w:p w:rsidR="00557655" w:rsidRDefault="00557655" w:rsidP="004D5FFE">
      <w:pPr>
        <w:ind w:firstLine="567"/>
        <w:jc w:val="both"/>
        <w:rPr>
          <w:color w:val="FF0000"/>
          <w:sz w:val="28"/>
          <w:szCs w:val="28"/>
        </w:rPr>
      </w:pPr>
    </w:p>
    <w:p w:rsidR="00557655" w:rsidRPr="0085504D" w:rsidRDefault="00557655" w:rsidP="004D5FFE">
      <w:pPr>
        <w:ind w:firstLine="567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4D5FFE" w:rsidRPr="0085504D" w:rsidRDefault="004D5FFE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lastRenderedPageBreak/>
        <w:t xml:space="preserve">Статья 2. </w:t>
      </w:r>
    </w:p>
    <w:p w:rsidR="004D5FFE" w:rsidRPr="0015449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15449D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плановый период 202</w:t>
      </w:r>
      <w:r w:rsidR="000702D5">
        <w:rPr>
          <w:color w:val="000000" w:themeColor="text1"/>
          <w:sz w:val="28"/>
          <w:szCs w:val="28"/>
        </w:rPr>
        <w:t>5</w:t>
      </w:r>
      <w:r w:rsidRPr="0015449D">
        <w:rPr>
          <w:color w:val="000000" w:themeColor="text1"/>
          <w:sz w:val="28"/>
          <w:szCs w:val="28"/>
        </w:rPr>
        <w:t xml:space="preserve"> и 202</w:t>
      </w:r>
      <w:r w:rsidR="000702D5">
        <w:rPr>
          <w:color w:val="000000" w:themeColor="text1"/>
          <w:sz w:val="28"/>
          <w:szCs w:val="28"/>
        </w:rPr>
        <w:t>6</w:t>
      </w:r>
      <w:r w:rsidRPr="0015449D">
        <w:rPr>
          <w:color w:val="000000" w:themeColor="text1"/>
          <w:sz w:val="28"/>
          <w:szCs w:val="28"/>
        </w:rPr>
        <w:t xml:space="preserve"> годов:</w:t>
      </w:r>
    </w:p>
    <w:p w:rsidR="004D5FFE" w:rsidRPr="0071784F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71784F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на 202</w:t>
      </w:r>
      <w:r w:rsidR="000702D5" w:rsidRPr="0071784F">
        <w:rPr>
          <w:color w:val="000000" w:themeColor="text1"/>
          <w:sz w:val="28"/>
          <w:szCs w:val="28"/>
        </w:rPr>
        <w:t>5</w:t>
      </w:r>
      <w:r w:rsidRPr="0071784F">
        <w:rPr>
          <w:color w:val="000000" w:themeColor="text1"/>
          <w:sz w:val="28"/>
          <w:szCs w:val="28"/>
        </w:rPr>
        <w:t xml:space="preserve"> год в сумме </w:t>
      </w:r>
      <w:r w:rsidR="004627C7">
        <w:rPr>
          <w:color w:val="000000" w:themeColor="text1"/>
          <w:sz w:val="28"/>
          <w:szCs w:val="28"/>
        </w:rPr>
        <w:t>2 871 370,12</w:t>
      </w:r>
      <w:r w:rsidRPr="0071784F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4627C7">
        <w:rPr>
          <w:color w:val="000000" w:themeColor="text1"/>
          <w:sz w:val="28"/>
          <w:szCs w:val="28"/>
        </w:rPr>
        <w:t>1 308 586,12</w:t>
      </w:r>
      <w:r w:rsidR="00197E8F" w:rsidRPr="0071784F">
        <w:rPr>
          <w:color w:val="000000" w:themeColor="text1"/>
          <w:sz w:val="28"/>
          <w:szCs w:val="28"/>
        </w:rPr>
        <w:t xml:space="preserve"> </w:t>
      </w:r>
      <w:r w:rsidRPr="0071784F">
        <w:rPr>
          <w:color w:val="000000" w:themeColor="text1"/>
          <w:sz w:val="28"/>
          <w:szCs w:val="28"/>
        </w:rPr>
        <w:t>тыс. руб. и на 202</w:t>
      </w:r>
      <w:r w:rsidR="000702D5" w:rsidRPr="0071784F">
        <w:rPr>
          <w:color w:val="000000" w:themeColor="text1"/>
          <w:sz w:val="28"/>
          <w:szCs w:val="28"/>
        </w:rPr>
        <w:t>6</w:t>
      </w:r>
      <w:r w:rsidRPr="0071784F">
        <w:rPr>
          <w:color w:val="000000" w:themeColor="text1"/>
          <w:sz w:val="28"/>
          <w:szCs w:val="28"/>
        </w:rPr>
        <w:t xml:space="preserve"> </w:t>
      </w:r>
      <w:r w:rsidR="00F451CD" w:rsidRPr="0071784F">
        <w:rPr>
          <w:color w:val="000000" w:themeColor="text1"/>
          <w:sz w:val="28"/>
          <w:szCs w:val="28"/>
        </w:rPr>
        <w:t>год  в</w:t>
      </w:r>
      <w:r w:rsidRPr="0071784F">
        <w:rPr>
          <w:color w:val="000000" w:themeColor="text1"/>
          <w:sz w:val="28"/>
          <w:szCs w:val="28"/>
        </w:rPr>
        <w:t xml:space="preserve"> сумме </w:t>
      </w:r>
      <w:r w:rsidR="004627C7">
        <w:rPr>
          <w:color w:val="000000" w:themeColor="text1"/>
          <w:sz w:val="28"/>
          <w:szCs w:val="28"/>
        </w:rPr>
        <w:t>2 453 400,69</w:t>
      </w:r>
      <w:r w:rsidRPr="0071784F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4627C7">
        <w:rPr>
          <w:color w:val="000000" w:themeColor="text1"/>
          <w:sz w:val="28"/>
          <w:szCs w:val="28"/>
        </w:rPr>
        <w:t>805 249,69</w:t>
      </w:r>
      <w:r w:rsidRPr="0071784F">
        <w:rPr>
          <w:color w:val="000000" w:themeColor="text1"/>
          <w:sz w:val="28"/>
          <w:szCs w:val="28"/>
        </w:rPr>
        <w:t xml:space="preserve"> тыс. руб.</w:t>
      </w:r>
    </w:p>
    <w:p w:rsidR="004D5FFE" w:rsidRPr="0071784F" w:rsidRDefault="004D5FFE" w:rsidP="004D5FFE">
      <w:pPr>
        <w:ind w:firstLine="567"/>
        <w:jc w:val="both"/>
        <w:rPr>
          <w:sz w:val="28"/>
          <w:szCs w:val="28"/>
        </w:rPr>
      </w:pPr>
      <w:r w:rsidRPr="0071784F">
        <w:rPr>
          <w:sz w:val="28"/>
          <w:szCs w:val="28"/>
        </w:rPr>
        <w:t>б) общий объем расходов бюджета городского округа Котельники Московской области на 202</w:t>
      </w:r>
      <w:r w:rsidR="000702D5" w:rsidRPr="0071784F">
        <w:rPr>
          <w:sz w:val="28"/>
          <w:szCs w:val="28"/>
        </w:rPr>
        <w:t>5</w:t>
      </w:r>
      <w:r w:rsidRPr="0071784F">
        <w:rPr>
          <w:sz w:val="28"/>
          <w:szCs w:val="28"/>
        </w:rPr>
        <w:t xml:space="preserve"> год в сумме </w:t>
      </w:r>
      <w:r w:rsidR="000221E8">
        <w:rPr>
          <w:sz w:val="28"/>
          <w:szCs w:val="28"/>
        </w:rPr>
        <w:t>2 914 199,91</w:t>
      </w:r>
      <w:r w:rsidRPr="0071784F">
        <w:rPr>
          <w:sz w:val="28"/>
          <w:szCs w:val="28"/>
        </w:rPr>
        <w:t xml:space="preserve"> тыс. руб., в том числе условно утвержденные расходы в сумме </w:t>
      </w:r>
      <w:r w:rsidR="000702D5" w:rsidRPr="0071784F">
        <w:rPr>
          <w:sz w:val="28"/>
          <w:szCs w:val="28"/>
        </w:rPr>
        <w:t>42</w:t>
      </w:r>
      <w:r w:rsidR="007A1F3B" w:rsidRPr="0071784F">
        <w:rPr>
          <w:sz w:val="28"/>
          <w:szCs w:val="28"/>
        </w:rPr>
        <w:t> 000,00</w:t>
      </w:r>
      <w:r w:rsidRPr="0071784F">
        <w:rPr>
          <w:sz w:val="28"/>
          <w:szCs w:val="28"/>
        </w:rPr>
        <w:t xml:space="preserve"> тыс. </w:t>
      </w:r>
      <w:r w:rsidR="00C26687" w:rsidRPr="0071784F">
        <w:rPr>
          <w:sz w:val="28"/>
          <w:szCs w:val="28"/>
        </w:rPr>
        <w:t>руб. и на 202</w:t>
      </w:r>
      <w:r w:rsidR="000702D5" w:rsidRPr="0071784F">
        <w:rPr>
          <w:sz w:val="28"/>
          <w:szCs w:val="28"/>
        </w:rPr>
        <w:t>6</w:t>
      </w:r>
      <w:r w:rsidR="00C26687" w:rsidRPr="0071784F">
        <w:rPr>
          <w:sz w:val="28"/>
          <w:szCs w:val="28"/>
        </w:rPr>
        <w:t xml:space="preserve"> год</w:t>
      </w:r>
      <w:r w:rsidR="00F451CD" w:rsidRPr="0071784F">
        <w:rPr>
          <w:sz w:val="28"/>
          <w:szCs w:val="28"/>
        </w:rPr>
        <w:t xml:space="preserve">             </w:t>
      </w:r>
      <w:r w:rsidR="00C26687" w:rsidRPr="0071784F">
        <w:rPr>
          <w:sz w:val="28"/>
          <w:szCs w:val="28"/>
        </w:rPr>
        <w:t xml:space="preserve">в сумме </w:t>
      </w:r>
      <w:r w:rsidR="000221E8">
        <w:rPr>
          <w:sz w:val="28"/>
          <w:szCs w:val="28"/>
        </w:rPr>
        <w:t>2 573 112,94</w:t>
      </w:r>
      <w:r w:rsidRPr="0071784F">
        <w:rPr>
          <w:sz w:val="28"/>
          <w:szCs w:val="28"/>
        </w:rPr>
        <w:t xml:space="preserve"> тыс. руб., в том числе условно утвержденные расходы </w:t>
      </w:r>
      <w:r w:rsidR="00F451CD" w:rsidRPr="0071784F">
        <w:rPr>
          <w:sz w:val="28"/>
          <w:szCs w:val="28"/>
        </w:rPr>
        <w:t xml:space="preserve">         </w:t>
      </w:r>
      <w:r w:rsidRPr="0071784F">
        <w:rPr>
          <w:sz w:val="28"/>
          <w:szCs w:val="28"/>
        </w:rPr>
        <w:t xml:space="preserve">в сумме </w:t>
      </w:r>
      <w:r w:rsidR="000702D5" w:rsidRPr="0071784F">
        <w:rPr>
          <w:sz w:val="28"/>
          <w:szCs w:val="28"/>
        </w:rPr>
        <w:t>10</w:t>
      </w:r>
      <w:r w:rsidR="007A1F3B" w:rsidRPr="0071784F">
        <w:rPr>
          <w:sz w:val="28"/>
          <w:szCs w:val="28"/>
        </w:rPr>
        <w:t>0 000</w:t>
      </w:r>
      <w:r w:rsidR="00212248" w:rsidRPr="0071784F">
        <w:rPr>
          <w:sz w:val="28"/>
          <w:szCs w:val="28"/>
        </w:rPr>
        <w:t>,00</w:t>
      </w:r>
      <w:r w:rsidRPr="0071784F">
        <w:rPr>
          <w:sz w:val="28"/>
          <w:szCs w:val="28"/>
        </w:rPr>
        <w:t xml:space="preserve"> тыс. руб.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71784F">
        <w:rPr>
          <w:sz w:val="28"/>
          <w:szCs w:val="28"/>
        </w:rPr>
        <w:t>в) дефицит бюджета городского округа Котельники Московской области на 202</w:t>
      </w:r>
      <w:r w:rsidR="00136B9D" w:rsidRPr="0071784F">
        <w:rPr>
          <w:sz w:val="28"/>
          <w:szCs w:val="28"/>
        </w:rPr>
        <w:t>5</w:t>
      </w:r>
      <w:r w:rsidRPr="0071784F">
        <w:rPr>
          <w:sz w:val="28"/>
          <w:szCs w:val="28"/>
        </w:rPr>
        <w:t xml:space="preserve"> год в сумме </w:t>
      </w:r>
      <w:r w:rsidR="000221E8">
        <w:rPr>
          <w:sz w:val="28"/>
          <w:szCs w:val="28"/>
        </w:rPr>
        <w:t>829,79</w:t>
      </w:r>
      <w:r w:rsidRPr="0071784F">
        <w:rPr>
          <w:sz w:val="28"/>
          <w:szCs w:val="28"/>
        </w:rPr>
        <w:t xml:space="preserve"> тыс. руб., и</w:t>
      </w:r>
      <w:r w:rsidR="00136B9D" w:rsidRPr="0071784F">
        <w:rPr>
          <w:sz w:val="28"/>
          <w:szCs w:val="28"/>
        </w:rPr>
        <w:t xml:space="preserve"> </w:t>
      </w:r>
      <w:r w:rsidR="0045328B" w:rsidRPr="0071784F">
        <w:rPr>
          <w:sz w:val="28"/>
          <w:szCs w:val="28"/>
        </w:rPr>
        <w:t>дефицит</w:t>
      </w:r>
      <w:r w:rsidR="00136B9D" w:rsidRPr="0071784F">
        <w:rPr>
          <w:sz w:val="28"/>
          <w:szCs w:val="28"/>
        </w:rPr>
        <w:t xml:space="preserve"> бюджета городского округа Котельники Московской области</w:t>
      </w:r>
      <w:r w:rsidRPr="0071784F">
        <w:rPr>
          <w:sz w:val="28"/>
          <w:szCs w:val="28"/>
        </w:rPr>
        <w:t xml:space="preserve"> на 202</w:t>
      </w:r>
      <w:r w:rsidR="00136B9D" w:rsidRPr="0071784F">
        <w:rPr>
          <w:sz w:val="28"/>
          <w:szCs w:val="28"/>
        </w:rPr>
        <w:t>6</w:t>
      </w:r>
      <w:r w:rsidRPr="0071784F">
        <w:rPr>
          <w:sz w:val="28"/>
          <w:szCs w:val="28"/>
        </w:rPr>
        <w:t xml:space="preserve"> год в сумме </w:t>
      </w:r>
      <w:r w:rsidR="000221E8">
        <w:rPr>
          <w:sz w:val="28"/>
          <w:szCs w:val="28"/>
        </w:rPr>
        <w:t>19 712,25</w:t>
      </w:r>
      <w:r w:rsidRPr="0071784F">
        <w:rPr>
          <w:sz w:val="28"/>
          <w:szCs w:val="28"/>
        </w:rPr>
        <w:t xml:space="preserve"> тыс. руб</w:t>
      </w:r>
      <w:r w:rsidR="00136B9D" w:rsidRPr="0071784F">
        <w:rPr>
          <w:sz w:val="28"/>
          <w:szCs w:val="28"/>
        </w:rPr>
        <w:t>лей</w:t>
      </w:r>
      <w:r w:rsidRPr="0071784F">
        <w:rPr>
          <w:sz w:val="28"/>
          <w:szCs w:val="28"/>
        </w:rPr>
        <w:t>.</w:t>
      </w: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 xml:space="preserve">Статья 3. 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1. Утвердить: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а) поступления доходов в бюджет городского округа Котельники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согласно приложению № 1;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б)</w:t>
      </w:r>
      <w:r w:rsidRPr="0085504D">
        <w:t xml:space="preserve"> </w:t>
      </w:r>
      <w:r w:rsidRPr="0085504D">
        <w:rPr>
          <w:sz w:val="28"/>
          <w:szCs w:val="28"/>
        </w:rPr>
        <w:t>прогноз бюджета городского округа Котельники Московской области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 2.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в) перечень главных администраторов источников внутреннего финансирования дефицита бюджета городского округа Котельники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 12.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г) перечень главных администраторов доходов бюджета городского округа Котельники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</w:t>
      </w:r>
      <w:r w:rsidR="008220AB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приложени</w:t>
      </w:r>
      <w:r w:rsidR="00C534E6">
        <w:rPr>
          <w:sz w:val="28"/>
          <w:szCs w:val="28"/>
        </w:rPr>
        <w:t>ю</w:t>
      </w:r>
      <w:r w:rsidRPr="0085504D">
        <w:rPr>
          <w:sz w:val="28"/>
          <w:szCs w:val="28"/>
        </w:rPr>
        <w:t xml:space="preserve"> № 13.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4.</w:t>
      </w:r>
    </w:p>
    <w:p w:rsidR="004D5FFE" w:rsidRPr="0085504D" w:rsidRDefault="004D5FFE" w:rsidP="004D5FFE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Утвердить </w:t>
      </w:r>
      <w:r w:rsidRPr="008550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2A5F49B2" wp14:editId="249AF387">
                <wp:simplePos x="0" y="0"/>
                <wp:positionH relativeFrom="column">
                  <wp:posOffset>6399530</wp:posOffset>
                </wp:positionH>
                <wp:positionV relativeFrom="paragraph">
                  <wp:posOffset>68580</wp:posOffset>
                </wp:positionV>
                <wp:extent cx="209550" cy="2287905"/>
                <wp:effectExtent l="8255" t="11430" r="10795" b="57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FFE" w:rsidRDefault="004D5FFE" w:rsidP="004D5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A5F49B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03.9pt;margin-top:5.4pt;width:16.5pt;height:180.1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" strokecolor="white" strokeweight=".5pt">
                <v:textbox inset="7.45pt,3.85pt,7.45pt,3.85pt">
                  <w:txbxContent>
                    <w:p w:rsidR="004D5FFE" w:rsidRDefault="004D5FFE" w:rsidP="004D5F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5504D">
        <w:rPr>
          <w:sz w:val="28"/>
          <w:szCs w:val="28"/>
        </w:rPr>
        <w:t>р</w:t>
      </w:r>
      <w:r w:rsidRPr="0085504D">
        <w:rPr>
          <w:noProof/>
          <w:sz w:val="28"/>
          <w:szCs w:val="28"/>
          <w:lang w:eastAsia="ru-RU"/>
        </w:rPr>
        <w:t>асходы бюджета городского округа Котельники Московской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85504D">
        <w:rPr>
          <w:sz w:val="28"/>
          <w:szCs w:val="28"/>
        </w:rPr>
        <w:t>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согласно приложению № 3;</w:t>
      </w:r>
    </w:p>
    <w:p w:rsidR="004D5FFE" w:rsidRPr="0085504D" w:rsidRDefault="00504E87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 w:rsidR="00136B9D">
        <w:rPr>
          <w:sz w:val="28"/>
          <w:szCs w:val="28"/>
        </w:rPr>
        <w:t>5</w:t>
      </w:r>
      <w:r w:rsidR="004D5FFE"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="004D5FFE"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="004D5FFE" w:rsidRPr="0085504D">
        <w:rPr>
          <w:sz w:val="28"/>
          <w:szCs w:val="28"/>
        </w:rPr>
        <w:t>4.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5.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 ведомственную структуру расходов бюджета городского округа Котельники Московской области: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lastRenderedPageBreak/>
        <w:t>-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5;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6.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6.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Утвердить </w:t>
      </w:r>
      <w:r w:rsidRPr="0085504D">
        <w:rPr>
          <w:sz w:val="28"/>
          <w:szCs w:val="28"/>
          <w:lang w:eastAsia="ru-RU"/>
        </w:rPr>
        <w:t>расходы бюджета городского округа Котельники Московской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7;</w:t>
      </w:r>
    </w:p>
    <w:p w:rsidR="004D5FFE" w:rsidRPr="0085504D" w:rsidRDefault="00504E87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 w:rsidR="00136B9D">
        <w:rPr>
          <w:sz w:val="28"/>
          <w:szCs w:val="28"/>
        </w:rPr>
        <w:t>5</w:t>
      </w:r>
      <w:r w:rsidR="004D5FFE"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="004D5FFE"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="004D5FFE" w:rsidRPr="0085504D">
        <w:rPr>
          <w:sz w:val="28"/>
          <w:szCs w:val="28"/>
        </w:rPr>
        <w:t>8.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7.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источники внутреннего финансирования дефицита бюджета городского округа Котел</w:t>
      </w:r>
      <w:r w:rsidR="00504E87" w:rsidRPr="0085504D">
        <w:rPr>
          <w:sz w:val="28"/>
          <w:szCs w:val="28"/>
        </w:rPr>
        <w:t>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9;</w:t>
      </w: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8.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распределение ассигнований из бюджета городского округа Котельники Московской области на погашение и обслуживание муниципального долга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10;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программу муниципальных внутренних заимствований городского округа Котельники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 11.</w:t>
      </w:r>
    </w:p>
    <w:p w:rsidR="00106E2E" w:rsidRPr="0085504D" w:rsidRDefault="00106E2E" w:rsidP="00106E2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бюджетные инвестиции в объекты капитального строительства муниципальной собственности городского округа Котельники Московской области в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году </w:t>
      </w:r>
      <w:r w:rsidR="008220AB">
        <w:rPr>
          <w:sz w:val="28"/>
          <w:szCs w:val="28"/>
        </w:rPr>
        <w:t>и плановом периоде 202</w:t>
      </w:r>
      <w:r w:rsidR="00136B9D">
        <w:rPr>
          <w:sz w:val="28"/>
          <w:szCs w:val="28"/>
        </w:rPr>
        <w:t>5</w:t>
      </w:r>
      <w:r w:rsidR="008220AB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="008220AB">
        <w:rPr>
          <w:sz w:val="28"/>
          <w:szCs w:val="28"/>
        </w:rPr>
        <w:t xml:space="preserve"> годов </w:t>
      </w:r>
      <w:r w:rsidRPr="0085504D">
        <w:rPr>
          <w:sz w:val="28"/>
          <w:szCs w:val="28"/>
        </w:rPr>
        <w:t>согласно приложению № 14.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</w:p>
    <w:p w:rsidR="004D5FFE" w:rsidRPr="002D3275" w:rsidRDefault="004D5FFE" w:rsidP="004D5FFE">
      <w:pPr>
        <w:ind w:firstLine="567"/>
        <w:jc w:val="both"/>
        <w:rPr>
          <w:b/>
          <w:sz w:val="28"/>
          <w:szCs w:val="28"/>
        </w:rPr>
      </w:pPr>
      <w:r w:rsidRPr="002D3275">
        <w:rPr>
          <w:b/>
          <w:sz w:val="28"/>
          <w:szCs w:val="28"/>
        </w:rPr>
        <w:t>Статья 9.</w:t>
      </w:r>
    </w:p>
    <w:p w:rsidR="004D5FFE" w:rsidRPr="0085504D" w:rsidRDefault="00ED344D" w:rsidP="004D5FFE">
      <w:pPr>
        <w:ind w:firstLine="567"/>
        <w:jc w:val="both"/>
        <w:rPr>
          <w:sz w:val="28"/>
          <w:szCs w:val="28"/>
        </w:rPr>
      </w:pPr>
      <w:r w:rsidRPr="002D3275">
        <w:rPr>
          <w:sz w:val="28"/>
          <w:szCs w:val="28"/>
        </w:rPr>
        <w:t xml:space="preserve">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</w:t>
      </w:r>
      <w:r w:rsidR="004D5FFE" w:rsidRPr="002D3275">
        <w:rPr>
          <w:sz w:val="28"/>
          <w:szCs w:val="28"/>
        </w:rPr>
        <w:t>на 202</w:t>
      </w:r>
      <w:r w:rsidR="00136B9D" w:rsidRPr="002D3275">
        <w:rPr>
          <w:sz w:val="28"/>
          <w:szCs w:val="28"/>
        </w:rPr>
        <w:t>4</w:t>
      </w:r>
      <w:r w:rsidR="004D5FFE" w:rsidRPr="002D3275">
        <w:rPr>
          <w:sz w:val="28"/>
          <w:szCs w:val="28"/>
        </w:rPr>
        <w:t xml:space="preserve"> год </w:t>
      </w:r>
      <w:r w:rsidR="00AF7390" w:rsidRPr="002D3275">
        <w:rPr>
          <w:sz w:val="28"/>
          <w:szCs w:val="28"/>
        </w:rPr>
        <w:t xml:space="preserve">в размере </w:t>
      </w:r>
      <w:r w:rsidR="000221E8">
        <w:rPr>
          <w:sz w:val="28"/>
          <w:szCs w:val="28"/>
        </w:rPr>
        <w:t>151 053,88</w:t>
      </w:r>
      <w:r w:rsidR="00AF7390" w:rsidRPr="002D3275">
        <w:rPr>
          <w:sz w:val="28"/>
          <w:szCs w:val="28"/>
        </w:rPr>
        <w:t xml:space="preserve"> тыс. руб., н</w:t>
      </w:r>
      <w:r w:rsidR="004D5FFE" w:rsidRPr="002D3275">
        <w:rPr>
          <w:sz w:val="28"/>
          <w:szCs w:val="28"/>
        </w:rPr>
        <w:t xml:space="preserve">а </w:t>
      </w:r>
      <w:r w:rsidR="00AF7390" w:rsidRPr="002D3275">
        <w:rPr>
          <w:sz w:val="28"/>
          <w:szCs w:val="28"/>
        </w:rPr>
        <w:t>202</w:t>
      </w:r>
      <w:r w:rsidR="00136B9D" w:rsidRPr="002D3275">
        <w:rPr>
          <w:sz w:val="28"/>
          <w:szCs w:val="28"/>
        </w:rPr>
        <w:t>5</w:t>
      </w:r>
      <w:r w:rsidR="00AF7390" w:rsidRPr="002D3275">
        <w:rPr>
          <w:sz w:val="28"/>
          <w:szCs w:val="28"/>
        </w:rPr>
        <w:t xml:space="preserve"> год в размере </w:t>
      </w:r>
      <w:r w:rsidR="000221E8">
        <w:rPr>
          <w:sz w:val="28"/>
          <w:szCs w:val="28"/>
        </w:rPr>
        <w:t>0,00</w:t>
      </w:r>
      <w:r w:rsidR="00AF7390" w:rsidRPr="002D3275">
        <w:rPr>
          <w:sz w:val="28"/>
          <w:szCs w:val="28"/>
        </w:rPr>
        <w:t xml:space="preserve"> тыс. руб., на</w:t>
      </w:r>
      <w:r w:rsidR="004D5FFE" w:rsidRPr="002D3275">
        <w:rPr>
          <w:sz w:val="28"/>
          <w:szCs w:val="28"/>
        </w:rPr>
        <w:t xml:space="preserve"> 202</w:t>
      </w:r>
      <w:r w:rsidR="00136B9D" w:rsidRPr="002D3275">
        <w:rPr>
          <w:sz w:val="28"/>
          <w:szCs w:val="28"/>
        </w:rPr>
        <w:t>6</w:t>
      </w:r>
      <w:r w:rsidR="004D5FFE" w:rsidRPr="002D3275">
        <w:rPr>
          <w:sz w:val="28"/>
          <w:szCs w:val="28"/>
        </w:rPr>
        <w:t xml:space="preserve"> год в размере </w:t>
      </w:r>
      <w:r w:rsidR="000221E8">
        <w:rPr>
          <w:sz w:val="28"/>
          <w:szCs w:val="28"/>
        </w:rPr>
        <w:t>0,00</w:t>
      </w:r>
      <w:r w:rsidR="004D5FFE" w:rsidRPr="002D3275">
        <w:rPr>
          <w:sz w:val="28"/>
          <w:szCs w:val="28"/>
        </w:rPr>
        <w:t xml:space="preserve"> тыс. руб.</w:t>
      </w:r>
    </w:p>
    <w:p w:rsidR="008D571D" w:rsidRPr="0085504D" w:rsidRDefault="008D571D" w:rsidP="004D5FFE">
      <w:pPr>
        <w:ind w:firstLine="567"/>
        <w:jc w:val="both"/>
        <w:rPr>
          <w:b/>
          <w:sz w:val="28"/>
          <w:szCs w:val="28"/>
        </w:rPr>
      </w:pPr>
    </w:p>
    <w:p w:rsidR="00DF6A25" w:rsidRDefault="008D571D" w:rsidP="00DF6A25">
      <w:pPr>
        <w:ind w:firstLine="567"/>
        <w:jc w:val="both"/>
        <w:rPr>
          <w:b/>
          <w:sz w:val="28"/>
          <w:szCs w:val="28"/>
        </w:rPr>
      </w:pPr>
      <w:r w:rsidRPr="00DF6A25">
        <w:rPr>
          <w:b/>
          <w:sz w:val="28"/>
          <w:szCs w:val="28"/>
        </w:rPr>
        <w:t>Статья 10.</w:t>
      </w:r>
    </w:p>
    <w:p w:rsidR="004D5FFE" w:rsidRPr="00DF6A25" w:rsidRDefault="008D571D" w:rsidP="00DF6A25">
      <w:pPr>
        <w:ind w:firstLine="567"/>
        <w:jc w:val="both"/>
        <w:rPr>
          <w:b/>
          <w:sz w:val="28"/>
          <w:szCs w:val="28"/>
        </w:rPr>
      </w:pPr>
      <w:r w:rsidRPr="00DF6A25">
        <w:rPr>
          <w:sz w:val="28"/>
          <w:szCs w:val="28"/>
        </w:rPr>
        <w:t>Установить объем бюджетных ассигнований, направляемых</w:t>
      </w:r>
      <w:r w:rsidR="00F451CD" w:rsidRPr="00DF6A25">
        <w:rPr>
          <w:sz w:val="28"/>
          <w:szCs w:val="28"/>
        </w:rPr>
        <w:t xml:space="preserve">                              </w:t>
      </w:r>
      <w:r w:rsidRPr="00DF6A25">
        <w:rPr>
          <w:sz w:val="28"/>
          <w:szCs w:val="28"/>
        </w:rPr>
        <w:t xml:space="preserve"> на исполнение публичных нормативных обязательств на 202</w:t>
      </w:r>
      <w:r w:rsidR="00136B9D" w:rsidRPr="00DF6A25">
        <w:rPr>
          <w:sz w:val="28"/>
          <w:szCs w:val="28"/>
        </w:rPr>
        <w:t>4</w:t>
      </w:r>
      <w:r w:rsidRPr="00DF6A25">
        <w:rPr>
          <w:sz w:val="28"/>
          <w:szCs w:val="28"/>
        </w:rPr>
        <w:t xml:space="preserve"> год в размере</w:t>
      </w:r>
      <w:r w:rsidR="00DF6A25" w:rsidRPr="00DF6A25">
        <w:rPr>
          <w:sz w:val="28"/>
          <w:szCs w:val="28"/>
        </w:rPr>
        <w:t xml:space="preserve">   </w:t>
      </w:r>
      <w:r w:rsidRPr="00DF6A25">
        <w:rPr>
          <w:sz w:val="28"/>
          <w:szCs w:val="28"/>
        </w:rPr>
        <w:t xml:space="preserve"> </w:t>
      </w:r>
      <w:r w:rsidR="00DF6A25" w:rsidRPr="00DF6A25">
        <w:rPr>
          <w:sz w:val="28"/>
          <w:szCs w:val="28"/>
        </w:rPr>
        <w:t xml:space="preserve"> 4 923,56</w:t>
      </w:r>
      <w:r w:rsidRPr="00DF6A25">
        <w:rPr>
          <w:sz w:val="28"/>
          <w:szCs w:val="28"/>
        </w:rPr>
        <w:t xml:space="preserve"> тыс. руб., на 202</w:t>
      </w:r>
      <w:r w:rsidR="00136B9D" w:rsidRPr="00DF6A25">
        <w:rPr>
          <w:sz w:val="28"/>
          <w:szCs w:val="28"/>
        </w:rPr>
        <w:t>5</w:t>
      </w:r>
      <w:r w:rsidRPr="00DF6A25">
        <w:rPr>
          <w:sz w:val="28"/>
          <w:szCs w:val="28"/>
        </w:rPr>
        <w:t xml:space="preserve"> год в размере </w:t>
      </w:r>
      <w:r w:rsidR="00DF6A25" w:rsidRPr="00DF6A25">
        <w:rPr>
          <w:sz w:val="28"/>
          <w:szCs w:val="28"/>
        </w:rPr>
        <w:t>4 923,56</w:t>
      </w:r>
      <w:r w:rsidRPr="00DF6A25">
        <w:rPr>
          <w:sz w:val="28"/>
          <w:szCs w:val="28"/>
        </w:rPr>
        <w:t xml:space="preserve"> тыс. руб., на 202</w:t>
      </w:r>
      <w:r w:rsidR="00136B9D" w:rsidRPr="00DF6A25">
        <w:rPr>
          <w:sz w:val="28"/>
          <w:szCs w:val="28"/>
        </w:rPr>
        <w:t>6</w:t>
      </w:r>
      <w:r w:rsidRPr="00DF6A25">
        <w:rPr>
          <w:sz w:val="28"/>
          <w:szCs w:val="28"/>
        </w:rPr>
        <w:t xml:space="preserve"> год</w:t>
      </w:r>
      <w:r w:rsidR="00F451CD" w:rsidRPr="00DF6A25">
        <w:rPr>
          <w:sz w:val="28"/>
          <w:szCs w:val="28"/>
        </w:rPr>
        <w:t xml:space="preserve">                  </w:t>
      </w:r>
      <w:r w:rsidRPr="00DF6A25">
        <w:rPr>
          <w:sz w:val="28"/>
          <w:szCs w:val="28"/>
        </w:rPr>
        <w:t xml:space="preserve"> в размере </w:t>
      </w:r>
      <w:r w:rsidR="00DF6A25" w:rsidRPr="00DF6A25">
        <w:rPr>
          <w:sz w:val="28"/>
          <w:szCs w:val="28"/>
        </w:rPr>
        <w:t>4 923,56</w:t>
      </w:r>
      <w:r w:rsidRPr="00DF6A25">
        <w:rPr>
          <w:sz w:val="28"/>
          <w:szCs w:val="28"/>
        </w:rPr>
        <w:t xml:space="preserve"> тыс. руб.</w:t>
      </w:r>
    </w:p>
    <w:p w:rsidR="008D571D" w:rsidRPr="0085504D" w:rsidRDefault="008D571D" w:rsidP="004D5FFE">
      <w:pPr>
        <w:jc w:val="both"/>
        <w:rPr>
          <w:sz w:val="28"/>
          <w:szCs w:val="28"/>
        </w:rPr>
      </w:pPr>
      <w:r w:rsidRPr="0085504D">
        <w:rPr>
          <w:sz w:val="28"/>
          <w:szCs w:val="28"/>
        </w:rPr>
        <w:tab/>
      </w: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1</w:t>
      </w:r>
      <w:r w:rsidRPr="0085504D">
        <w:rPr>
          <w:b/>
          <w:sz w:val="28"/>
          <w:szCs w:val="28"/>
        </w:rPr>
        <w:t xml:space="preserve">. 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lastRenderedPageBreak/>
        <w:t>Установить, что расходы бюджета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годы финансируются по мере фактического поступления доходов</w:t>
      </w:r>
      <w:r w:rsidR="00F451CD">
        <w:rPr>
          <w:sz w:val="28"/>
          <w:szCs w:val="28"/>
        </w:rPr>
        <w:t xml:space="preserve">                 </w:t>
      </w:r>
      <w:r w:rsidRPr="0085504D">
        <w:rPr>
          <w:sz w:val="28"/>
          <w:szCs w:val="28"/>
        </w:rPr>
        <w:t xml:space="preserve"> в бюджет городского округа Котельники Московской области и с учетом его дефицита.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2</w:t>
      </w:r>
      <w:r w:rsidRPr="0085504D">
        <w:rPr>
          <w:b/>
          <w:sz w:val="28"/>
          <w:szCs w:val="28"/>
        </w:rPr>
        <w:t xml:space="preserve">. 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Установить, что в первоочередном порядке из бюджета городского округа Котельники Московской области в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году и плановом периоде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финансируются расходы на: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выплату заработной платы с начислениями (денежному довольствию), надбавок к ней и стипендий;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погашение муниципального долга;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предоставление льгот различным категориям граждан согласно законодательству Российской Федерации, законодательству Московской области, законодательству органов местного самоуправления;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питание, приобретение медикаментов и перевязочных средств;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организацию отдыха, оздоровления и занятости детей и подростков</w:t>
      </w:r>
      <w:r w:rsidR="00F451CD">
        <w:rPr>
          <w:sz w:val="28"/>
          <w:szCs w:val="28"/>
        </w:rPr>
        <w:t xml:space="preserve">               </w:t>
      </w:r>
      <w:r w:rsidRPr="0085504D">
        <w:rPr>
          <w:sz w:val="28"/>
          <w:szCs w:val="28"/>
        </w:rPr>
        <w:t xml:space="preserve"> в период школьных каникул;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проведение выборов и референдумов;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непредвиденные расходы и на предупреждение и ликвидацию стихийных действий за счет средств резервного фонда администрации.</w:t>
      </w:r>
    </w:p>
    <w:p w:rsidR="008220AB" w:rsidRDefault="008220AB" w:rsidP="004D5FFE">
      <w:pPr>
        <w:ind w:firstLine="709"/>
        <w:jc w:val="both"/>
        <w:rPr>
          <w:b/>
          <w:sz w:val="28"/>
          <w:szCs w:val="28"/>
        </w:rPr>
      </w:pPr>
    </w:p>
    <w:p w:rsidR="004D5FFE" w:rsidRPr="007A5BF2" w:rsidRDefault="004D5FFE" w:rsidP="004D5FFE">
      <w:pPr>
        <w:ind w:firstLine="709"/>
        <w:jc w:val="both"/>
        <w:rPr>
          <w:b/>
          <w:sz w:val="28"/>
          <w:szCs w:val="28"/>
        </w:rPr>
      </w:pPr>
      <w:r w:rsidRPr="007A5BF2">
        <w:rPr>
          <w:b/>
          <w:sz w:val="28"/>
          <w:szCs w:val="28"/>
        </w:rPr>
        <w:t>Статья 1</w:t>
      </w:r>
      <w:r w:rsidR="008D571D" w:rsidRPr="007A5BF2">
        <w:rPr>
          <w:b/>
          <w:sz w:val="28"/>
          <w:szCs w:val="28"/>
        </w:rPr>
        <w:t>3</w:t>
      </w:r>
      <w:r w:rsidRPr="007A5BF2">
        <w:rPr>
          <w:b/>
          <w:sz w:val="28"/>
          <w:szCs w:val="28"/>
        </w:rPr>
        <w:t xml:space="preserve">. </w:t>
      </w:r>
    </w:p>
    <w:p w:rsidR="004D5FFE" w:rsidRPr="007A5BF2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A5BF2">
        <w:rPr>
          <w:sz w:val="28"/>
          <w:szCs w:val="28"/>
        </w:rPr>
        <w:t xml:space="preserve">Утвердить объем бюджетных ассигнований Дорожного фонда </w:t>
      </w:r>
      <w:r w:rsidRPr="007A5BF2">
        <w:rPr>
          <w:color w:val="000000" w:themeColor="text1"/>
          <w:sz w:val="28"/>
          <w:szCs w:val="28"/>
        </w:rPr>
        <w:t>городского округа Котельники Московской области:</w:t>
      </w:r>
    </w:p>
    <w:p w:rsidR="004D5FFE" w:rsidRPr="007A5BF2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A5BF2">
        <w:rPr>
          <w:color w:val="000000" w:themeColor="text1"/>
          <w:sz w:val="28"/>
          <w:szCs w:val="28"/>
        </w:rPr>
        <w:t>- на 202</w:t>
      </w:r>
      <w:r w:rsidR="007A5BF2" w:rsidRPr="007A5BF2">
        <w:rPr>
          <w:color w:val="000000" w:themeColor="text1"/>
          <w:sz w:val="28"/>
          <w:szCs w:val="28"/>
        </w:rPr>
        <w:t>4</w:t>
      </w:r>
      <w:r w:rsidRPr="007A5BF2">
        <w:rPr>
          <w:color w:val="000000" w:themeColor="text1"/>
          <w:sz w:val="28"/>
          <w:szCs w:val="28"/>
        </w:rPr>
        <w:t xml:space="preserve"> год в размере </w:t>
      </w:r>
      <w:r w:rsidR="007A5BF2" w:rsidRPr="007A5BF2">
        <w:rPr>
          <w:color w:val="000000" w:themeColor="text1"/>
          <w:sz w:val="28"/>
          <w:szCs w:val="28"/>
        </w:rPr>
        <w:t>1 998,00</w:t>
      </w:r>
      <w:r w:rsidRPr="007A5BF2">
        <w:rPr>
          <w:color w:val="000000" w:themeColor="text1"/>
          <w:sz w:val="28"/>
          <w:szCs w:val="28"/>
        </w:rPr>
        <w:t>,</w:t>
      </w:r>
      <w:r w:rsidR="00C30F69" w:rsidRPr="007A5BF2">
        <w:rPr>
          <w:color w:val="000000" w:themeColor="text1"/>
          <w:sz w:val="28"/>
          <w:szCs w:val="28"/>
        </w:rPr>
        <w:t>0</w:t>
      </w:r>
      <w:r w:rsidRPr="007A5BF2">
        <w:rPr>
          <w:color w:val="000000" w:themeColor="text1"/>
          <w:sz w:val="28"/>
          <w:szCs w:val="28"/>
        </w:rPr>
        <w:t>0 тыс. руб.,</w:t>
      </w:r>
    </w:p>
    <w:p w:rsidR="004D5FFE" w:rsidRPr="007A5BF2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A5BF2">
        <w:rPr>
          <w:color w:val="000000" w:themeColor="text1"/>
          <w:sz w:val="28"/>
          <w:szCs w:val="28"/>
        </w:rPr>
        <w:t>- на 202</w:t>
      </w:r>
      <w:r w:rsidR="007A5BF2" w:rsidRPr="007A5BF2">
        <w:rPr>
          <w:color w:val="000000" w:themeColor="text1"/>
          <w:sz w:val="28"/>
          <w:szCs w:val="28"/>
        </w:rPr>
        <w:t>5</w:t>
      </w:r>
      <w:r w:rsidRPr="007A5BF2">
        <w:rPr>
          <w:color w:val="000000" w:themeColor="text1"/>
          <w:sz w:val="28"/>
          <w:szCs w:val="28"/>
        </w:rPr>
        <w:t xml:space="preserve"> год в размере </w:t>
      </w:r>
      <w:r w:rsidR="007A5BF2" w:rsidRPr="007A5BF2">
        <w:rPr>
          <w:color w:val="000000" w:themeColor="text1"/>
          <w:sz w:val="28"/>
          <w:szCs w:val="28"/>
        </w:rPr>
        <w:t>2 122,00</w:t>
      </w:r>
      <w:r w:rsidRPr="007A5BF2">
        <w:rPr>
          <w:color w:val="000000" w:themeColor="text1"/>
          <w:sz w:val="28"/>
          <w:szCs w:val="28"/>
        </w:rPr>
        <w:t xml:space="preserve"> тыс. руб.,</w:t>
      </w:r>
    </w:p>
    <w:p w:rsidR="004D5FFE" w:rsidRPr="0085504D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A5BF2">
        <w:rPr>
          <w:color w:val="000000" w:themeColor="text1"/>
          <w:sz w:val="28"/>
          <w:szCs w:val="28"/>
        </w:rPr>
        <w:t>- на 202</w:t>
      </w:r>
      <w:r w:rsidR="007A5BF2" w:rsidRPr="007A5BF2">
        <w:rPr>
          <w:color w:val="000000" w:themeColor="text1"/>
          <w:sz w:val="28"/>
          <w:szCs w:val="28"/>
        </w:rPr>
        <w:t>6</w:t>
      </w:r>
      <w:r w:rsidRPr="007A5BF2">
        <w:rPr>
          <w:color w:val="000000" w:themeColor="text1"/>
          <w:sz w:val="28"/>
          <w:szCs w:val="28"/>
        </w:rPr>
        <w:t xml:space="preserve"> год в размере </w:t>
      </w:r>
      <w:r w:rsidR="007A5BF2" w:rsidRPr="007A5BF2">
        <w:rPr>
          <w:color w:val="000000" w:themeColor="text1"/>
          <w:sz w:val="28"/>
          <w:szCs w:val="28"/>
        </w:rPr>
        <w:t>2 211,00</w:t>
      </w:r>
      <w:r w:rsidRPr="007A5BF2">
        <w:rPr>
          <w:color w:val="000000" w:themeColor="text1"/>
          <w:sz w:val="28"/>
          <w:szCs w:val="28"/>
        </w:rPr>
        <w:t xml:space="preserve"> тыс. руб.</w:t>
      </w:r>
    </w:p>
    <w:p w:rsidR="00DE7587" w:rsidRPr="0085504D" w:rsidRDefault="00DE7587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4</w:t>
      </w:r>
      <w:r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1. Установить, что в расходах бюджета городского округа Котельники Московской области на 202</w:t>
      </w:r>
      <w:r w:rsidR="007A5BF2">
        <w:rPr>
          <w:sz w:val="28"/>
          <w:szCs w:val="28"/>
          <w:lang w:eastAsia="ru-RU"/>
        </w:rPr>
        <w:t>4</w:t>
      </w:r>
      <w:r w:rsidR="006619B8" w:rsidRPr="0085504D">
        <w:rPr>
          <w:sz w:val="28"/>
          <w:szCs w:val="28"/>
          <w:lang w:eastAsia="ru-RU"/>
        </w:rPr>
        <w:t xml:space="preserve"> год и на плановый период 202</w:t>
      </w:r>
      <w:r w:rsidR="007A5BF2"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и 202</w:t>
      </w:r>
      <w:r w:rsidR="007A5BF2">
        <w:rPr>
          <w:sz w:val="28"/>
          <w:szCs w:val="28"/>
          <w:lang w:eastAsia="ru-RU"/>
        </w:rPr>
        <w:t>6</w:t>
      </w:r>
      <w:r w:rsidRPr="0085504D">
        <w:rPr>
          <w:sz w:val="28"/>
          <w:szCs w:val="28"/>
          <w:lang w:eastAsia="ru-RU"/>
        </w:rPr>
        <w:t xml:space="preserve"> годов предусматриваются средства на расходы, связанные с доставкой и пересылкой денежных средств для предоставления в городском округе Котельники Московской области мер социальной поддержки отдельным категориям граждан.</w:t>
      </w:r>
    </w:p>
    <w:p w:rsidR="004D5FFE" w:rsidRPr="0085504D" w:rsidRDefault="004D5FFE" w:rsidP="004D5F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504D">
        <w:rPr>
          <w:sz w:val="28"/>
          <w:szCs w:val="28"/>
          <w:lang w:eastAsia="ru-RU"/>
        </w:rPr>
        <w:t>2. Перечисление средств на расходы, предусмотренные частью 1 настоящей статьи, осуществляется на основании договоров (контрактов), заключенных исполнительным органом муниципального образования, осуществляющим исполнительно-распорядительную деятельность в сферах социальной защиты, труда, охраны труда и занятости населения и в сфере образования, с соответствующими хозяйствующими субъектами на доставку и пересылку денежных средств для предоставления в Московской области мер социальной поддержки отдельным категориям граждан.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lastRenderedPageBreak/>
        <w:t>3. Установить, что размер платы за доставку и пересылку денежных средств на предоставление в Московской области мер социальной поддержки отдельным категориям граждан в 202</w:t>
      </w:r>
      <w:r w:rsidR="007A5BF2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году и в плановом периоде 202</w:t>
      </w:r>
      <w:r w:rsidR="007A5BF2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7A5BF2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не должен превышать: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- 0,75% от общей суммы средств, подлежащих пересылке кредитными организациями;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- 2,36 % от общей суммы средств, подлежащих пересылке и доставке иными хозяйствующими субъектами.</w:t>
      </w:r>
    </w:p>
    <w:p w:rsidR="004D5FFE" w:rsidRPr="0085504D" w:rsidRDefault="004D5FFE" w:rsidP="004D5FFE">
      <w:pPr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5</w:t>
      </w:r>
      <w:r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Установить, что в 202</w:t>
      </w:r>
      <w:r w:rsidR="007A5BF2">
        <w:rPr>
          <w:sz w:val="28"/>
          <w:szCs w:val="28"/>
          <w:lang w:eastAsia="ru-RU"/>
        </w:rPr>
        <w:t>4</w:t>
      </w:r>
      <w:r w:rsidRPr="0085504D">
        <w:rPr>
          <w:sz w:val="28"/>
          <w:szCs w:val="28"/>
          <w:lang w:eastAsia="ru-RU"/>
        </w:rPr>
        <w:t xml:space="preserve"> году и в плановом периоде 202</w:t>
      </w:r>
      <w:r w:rsidR="007A5BF2"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и 202</w:t>
      </w:r>
      <w:r w:rsidR="007A5BF2">
        <w:rPr>
          <w:sz w:val="28"/>
          <w:szCs w:val="28"/>
          <w:lang w:eastAsia="ru-RU"/>
        </w:rPr>
        <w:t>6</w:t>
      </w:r>
      <w:r w:rsidRPr="0085504D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 исполнительно-распорядительную деятельность на территории городского округа Котельники в сферах социальной защиты, труда, охраны труда </w:t>
      </w:r>
      <w:r w:rsidR="00F451CD">
        <w:rPr>
          <w:sz w:val="28"/>
          <w:szCs w:val="28"/>
          <w:lang w:eastAsia="ru-RU"/>
        </w:rPr>
        <w:t xml:space="preserve">                         </w:t>
      </w:r>
      <w:r w:rsidRPr="0085504D">
        <w:rPr>
          <w:sz w:val="28"/>
          <w:szCs w:val="28"/>
          <w:lang w:eastAsia="ru-RU"/>
        </w:rPr>
        <w:t xml:space="preserve">и занятости населения за счет средств бюджета городского округа Котельники Московской области организуются и проводятся мероприятия в сфере социальной защиты населения, посвященные знаменательным событиям </w:t>
      </w:r>
      <w:r w:rsidR="00F451CD">
        <w:rPr>
          <w:sz w:val="28"/>
          <w:szCs w:val="28"/>
          <w:lang w:eastAsia="ru-RU"/>
        </w:rPr>
        <w:t xml:space="preserve">                  </w:t>
      </w:r>
      <w:r w:rsidRPr="0085504D">
        <w:rPr>
          <w:sz w:val="28"/>
          <w:szCs w:val="28"/>
          <w:lang w:eastAsia="ru-RU"/>
        </w:rPr>
        <w:t>и памятным датам, установленным в Российской Федерации, Московской области и в муниципальном образовании.</w:t>
      </w:r>
    </w:p>
    <w:p w:rsidR="004D5FFE" w:rsidRPr="0085504D" w:rsidRDefault="004D5FFE" w:rsidP="004D5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Перечень мероприятий, указанных в абзаце 1 настоящей статьи, утверждается в муниципальных программах городского округа Котельники Московской области.</w:t>
      </w:r>
    </w:p>
    <w:p w:rsidR="004D5FFE" w:rsidRDefault="004D5FFE" w:rsidP="004D5FFE">
      <w:pPr>
        <w:ind w:firstLine="709"/>
        <w:jc w:val="both"/>
        <w:rPr>
          <w:b/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6</w:t>
      </w:r>
      <w:r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1. Установить, что в 202</w:t>
      </w:r>
      <w:r w:rsidR="007A5BF2">
        <w:rPr>
          <w:sz w:val="28"/>
          <w:szCs w:val="28"/>
          <w:lang w:eastAsia="ru-RU"/>
        </w:rPr>
        <w:t>4</w:t>
      </w:r>
      <w:r w:rsidRPr="0085504D">
        <w:rPr>
          <w:sz w:val="28"/>
          <w:szCs w:val="28"/>
          <w:lang w:eastAsia="ru-RU"/>
        </w:rPr>
        <w:t xml:space="preserve"> году и в плановом периоде 202</w:t>
      </w:r>
      <w:r w:rsidR="007A5BF2"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и 202</w:t>
      </w:r>
      <w:r w:rsidR="007A5BF2">
        <w:rPr>
          <w:sz w:val="28"/>
          <w:szCs w:val="28"/>
          <w:lang w:eastAsia="ru-RU"/>
        </w:rPr>
        <w:t>6</w:t>
      </w:r>
      <w:r w:rsidRPr="0085504D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</w:t>
      </w:r>
      <w:r w:rsidR="00B32688">
        <w:rPr>
          <w:sz w:val="28"/>
          <w:szCs w:val="28"/>
          <w:lang w:eastAsia="ru-RU"/>
        </w:rPr>
        <w:t xml:space="preserve"> исполнительно-распорядительную деятельность </w:t>
      </w:r>
      <w:r w:rsidRPr="0085504D">
        <w:rPr>
          <w:sz w:val="28"/>
          <w:szCs w:val="28"/>
          <w:lang w:eastAsia="ru-RU"/>
        </w:rPr>
        <w:t>городского округа Котельники Московской области в сферах образования, культуры и спорта</w:t>
      </w:r>
      <w:r w:rsidR="00F451CD">
        <w:rPr>
          <w:sz w:val="28"/>
          <w:szCs w:val="28"/>
          <w:lang w:eastAsia="ru-RU"/>
        </w:rPr>
        <w:t xml:space="preserve">             </w:t>
      </w:r>
      <w:r w:rsidRPr="0085504D">
        <w:rPr>
          <w:sz w:val="28"/>
          <w:szCs w:val="28"/>
          <w:lang w:eastAsia="ru-RU"/>
        </w:rPr>
        <w:t xml:space="preserve"> за счет средств бюджета городского округа Котельники Московской области организуются и проводятся праздничные и культурно-массовые мероприятия в сферах образования, культуры и спорта посвященные знаменательным событиям и памятным датам, установленным в Российской Федерации, Московской области и в муниципальном образовании, а также профессиональные праздники, фестивали, конкурсы, семинары и иные мероприятия в сферах образования, культуры и спорта.</w:t>
      </w:r>
    </w:p>
    <w:p w:rsidR="004D5FFE" w:rsidRPr="0085504D" w:rsidRDefault="004D5FFE" w:rsidP="004D5FFE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 xml:space="preserve">2. Перечень мероприятий, указанных в части 1 настоящей статьи, утверждается в муниципальных программах городского округа Котельники Московской </w:t>
      </w:r>
      <w:r w:rsidRPr="0085504D">
        <w:rPr>
          <w:color w:val="000000" w:themeColor="text1"/>
          <w:sz w:val="28"/>
          <w:szCs w:val="28"/>
          <w:lang w:eastAsia="ru-RU"/>
        </w:rPr>
        <w:t>области.</w:t>
      </w: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</w:p>
    <w:p w:rsidR="004D5FFE" w:rsidRPr="00FB09BB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ab/>
      </w:r>
      <w:r w:rsidRPr="00FB09BB">
        <w:rPr>
          <w:b/>
          <w:color w:val="000000" w:themeColor="text1"/>
          <w:sz w:val="28"/>
          <w:szCs w:val="28"/>
        </w:rPr>
        <w:t>Статья 1</w:t>
      </w:r>
      <w:r w:rsidR="008D571D" w:rsidRPr="00FB09BB">
        <w:rPr>
          <w:b/>
          <w:color w:val="000000" w:themeColor="text1"/>
          <w:sz w:val="28"/>
          <w:szCs w:val="28"/>
        </w:rPr>
        <w:t>7</w:t>
      </w:r>
      <w:r w:rsidRPr="00FB09BB">
        <w:rPr>
          <w:b/>
          <w:color w:val="000000" w:themeColor="text1"/>
          <w:sz w:val="28"/>
          <w:szCs w:val="28"/>
        </w:rPr>
        <w:t>.</w:t>
      </w:r>
    </w:p>
    <w:p w:rsidR="004D5FFE" w:rsidRPr="00FB09BB" w:rsidRDefault="004D5FFE" w:rsidP="004D5FFE">
      <w:pPr>
        <w:jc w:val="both"/>
        <w:rPr>
          <w:color w:val="000000" w:themeColor="text1"/>
        </w:rPr>
      </w:pPr>
      <w:r w:rsidRPr="00FB09BB">
        <w:rPr>
          <w:color w:val="000000" w:themeColor="text1"/>
          <w:sz w:val="28"/>
          <w:szCs w:val="28"/>
        </w:rPr>
        <w:tab/>
        <w:t>Установить верхний предел муниципального долга городского округа Котельники Московской области по состоянию на 01 января 202</w:t>
      </w:r>
      <w:r w:rsidR="007A5BF2" w:rsidRPr="00FB09BB">
        <w:rPr>
          <w:color w:val="000000" w:themeColor="text1"/>
          <w:sz w:val="28"/>
          <w:szCs w:val="28"/>
        </w:rPr>
        <w:t>5</w:t>
      </w:r>
      <w:r w:rsidRPr="00FB09BB">
        <w:rPr>
          <w:color w:val="000000" w:themeColor="text1"/>
          <w:sz w:val="28"/>
          <w:szCs w:val="28"/>
        </w:rPr>
        <w:t xml:space="preserve"> года</w:t>
      </w:r>
      <w:r w:rsidR="00F451CD" w:rsidRPr="00FB09BB">
        <w:rPr>
          <w:color w:val="000000" w:themeColor="text1"/>
          <w:sz w:val="28"/>
          <w:szCs w:val="28"/>
        </w:rPr>
        <w:t xml:space="preserve">                   </w:t>
      </w:r>
      <w:r w:rsidRPr="00FB09BB">
        <w:rPr>
          <w:color w:val="000000" w:themeColor="text1"/>
          <w:sz w:val="28"/>
          <w:szCs w:val="28"/>
        </w:rPr>
        <w:t xml:space="preserve"> в размере </w:t>
      </w:r>
      <w:r w:rsidR="00FB3870" w:rsidRPr="00FB09BB">
        <w:rPr>
          <w:color w:val="000000" w:themeColor="text1"/>
          <w:sz w:val="28"/>
          <w:szCs w:val="28"/>
        </w:rPr>
        <w:t>12</w:t>
      </w:r>
      <w:r w:rsidR="00102C6F" w:rsidRPr="00FB09BB">
        <w:rPr>
          <w:color w:val="000000" w:themeColor="text1"/>
          <w:sz w:val="28"/>
          <w:szCs w:val="28"/>
        </w:rPr>
        <w:t>6</w:t>
      </w:r>
      <w:r w:rsidR="00E3578C" w:rsidRPr="00FB09BB">
        <w:rPr>
          <w:color w:val="000000" w:themeColor="text1"/>
          <w:sz w:val="28"/>
          <w:szCs w:val="28"/>
        </w:rPr>
        <w:t xml:space="preserve"> </w:t>
      </w:r>
      <w:r w:rsidR="00FB09BB" w:rsidRPr="00FB09BB">
        <w:rPr>
          <w:color w:val="000000" w:themeColor="text1"/>
          <w:sz w:val="28"/>
          <w:szCs w:val="28"/>
        </w:rPr>
        <w:t>83</w:t>
      </w:r>
      <w:r w:rsidR="00FB3870" w:rsidRPr="00FB09BB">
        <w:rPr>
          <w:color w:val="000000" w:themeColor="text1"/>
          <w:sz w:val="28"/>
          <w:szCs w:val="28"/>
        </w:rPr>
        <w:t>4,</w:t>
      </w:r>
      <w:r w:rsidR="0073090C" w:rsidRPr="00FB09BB">
        <w:rPr>
          <w:color w:val="000000" w:themeColor="text1"/>
          <w:sz w:val="28"/>
          <w:szCs w:val="28"/>
        </w:rPr>
        <w:t>1</w:t>
      </w:r>
      <w:r w:rsidR="00FB09BB" w:rsidRPr="00FB09BB">
        <w:rPr>
          <w:color w:val="000000" w:themeColor="text1"/>
          <w:sz w:val="28"/>
          <w:szCs w:val="28"/>
        </w:rPr>
        <w:t>5</w:t>
      </w:r>
      <w:r w:rsidRPr="00FB09BB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</w:t>
      </w:r>
      <w:r w:rsidR="00B32688" w:rsidRPr="00FB09BB">
        <w:rPr>
          <w:color w:val="000000" w:themeColor="text1"/>
          <w:sz w:val="28"/>
          <w:szCs w:val="28"/>
        </w:rPr>
        <w:t xml:space="preserve">0 тыс. </w:t>
      </w:r>
      <w:r w:rsidRPr="00FB09BB">
        <w:rPr>
          <w:color w:val="000000" w:themeColor="text1"/>
          <w:sz w:val="28"/>
          <w:szCs w:val="28"/>
        </w:rPr>
        <w:t>руб.; на 01 января 202</w:t>
      </w:r>
      <w:r w:rsidR="007A5BF2" w:rsidRPr="00FB09BB">
        <w:rPr>
          <w:color w:val="000000" w:themeColor="text1"/>
          <w:sz w:val="28"/>
          <w:szCs w:val="28"/>
        </w:rPr>
        <w:t>6</w:t>
      </w:r>
      <w:r w:rsidRPr="00FB09BB">
        <w:rPr>
          <w:color w:val="000000" w:themeColor="text1"/>
          <w:sz w:val="28"/>
          <w:szCs w:val="28"/>
        </w:rPr>
        <w:t xml:space="preserve"> года в </w:t>
      </w:r>
      <w:r w:rsidRPr="00FB09BB">
        <w:rPr>
          <w:color w:val="000000" w:themeColor="text1"/>
          <w:sz w:val="28"/>
          <w:szCs w:val="28"/>
        </w:rPr>
        <w:lastRenderedPageBreak/>
        <w:t xml:space="preserve">размере </w:t>
      </w:r>
      <w:r w:rsidR="0071784F" w:rsidRPr="00FB09BB">
        <w:rPr>
          <w:color w:val="000000" w:themeColor="text1"/>
          <w:sz w:val="28"/>
          <w:szCs w:val="28"/>
        </w:rPr>
        <w:t>12</w:t>
      </w:r>
      <w:r w:rsidR="00FB09BB" w:rsidRPr="00FB09BB">
        <w:rPr>
          <w:color w:val="000000" w:themeColor="text1"/>
          <w:sz w:val="28"/>
          <w:szCs w:val="28"/>
        </w:rPr>
        <w:t>7</w:t>
      </w:r>
      <w:r w:rsidR="0071784F" w:rsidRPr="00FB09BB">
        <w:rPr>
          <w:color w:val="000000" w:themeColor="text1"/>
          <w:sz w:val="28"/>
          <w:szCs w:val="28"/>
        </w:rPr>
        <w:t> 6</w:t>
      </w:r>
      <w:r w:rsidR="00FB09BB" w:rsidRPr="00FB09BB">
        <w:rPr>
          <w:color w:val="000000" w:themeColor="text1"/>
          <w:sz w:val="28"/>
          <w:szCs w:val="28"/>
        </w:rPr>
        <w:t>63</w:t>
      </w:r>
      <w:r w:rsidR="0071784F" w:rsidRPr="00FB09BB">
        <w:rPr>
          <w:color w:val="000000" w:themeColor="text1"/>
          <w:sz w:val="28"/>
          <w:szCs w:val="28"/>
        </w:rPr>
        <w:t>,19</w:t>
      </w:r>
      <w:r w:rsidRPr="00FB09BB">
        <w:rPr>
          <w:color w:val="000000" w:themeColor="text1"/>
          <w:sz w:val="28"/>
          <w:szCs w:val="28"/>
        </w:rPr>
        <w:t xml:space="preserve"> тыс. руб., в том числе верхний предел долга </w:t>
      </w:r>
      <w:r w:rsidR="00F451CD" w:rsidRPr="00FB09BB">
        <w:rPr>
          <w:color w:val="000000" w:themeColor="text1"/>
          <w:sz w:val="28"/>
          <w:szCs w:val="28"/>
        </w:rPr>
        <w:t xml:space="preserve">                                  </w:t>
      </w:r>
      <w:r w:rsidRPr="00FB09BB">
        <w:rPr>
          <w:color w:val="000000" w:themeColor="text1"/>
          <w:sz w:val="28"/>
          <w:szCs w:val="28"/>
        </w:rPr>
        <w:t>по муниципальным гарантиям в размере 0,0</w:t>
      </w:r>
      <w:r w:rsidR="00B32688" w:rsidRPr="00FB09BB">
        <w:rPr>
          <w:color w:val="000000" w:themeColor="text1"/>
          <w:sz w:val="28"/>
          <w:szCs w:val="28"/>
        </w:rPr>
        <w:t xml:space="preserve">0 тыс. </w:t>
      </w:r>
      <w:r w:rsidRPr="00FB09BB">
        <w:rPr>
          <w:color w:val="000000" w:themeColor="text1"/>
          <w:sz w:val="28"/>
          <w:szCs w:val="28"/>
        </w:rPr>
        <w:t>руб.; на 01 января 202</w:t>
      </w:r>
      <w:r w:rsidR="007A5BF2" w:rsidRPr="00FB09BB">
        <w:rPr>
          <w:color w:val="000000" w:themeColor="text1"/>
          <w:sz w:val="28"/>
          <w:szCs w:val="28"/>
        </w:rPr>
        <w:t>7</w:t>
      </w:r>
      <w:r w:rsidRPr="00FB09BB">
        <w:rPr>
          <w:color w:val="000000" w:themeColor="text1"/>
          <w:sz w:val="28"/>
          <w:szCs w:val="28"/>
        </w:rPr>
        <w:t xml:space="preserve"> года в размере </w:t>
      </w:r>
      <w:r w:rsidR="0071784F" w:rsidRPr="00FB09BB">
        <w:rPr>
          <w:color w:val="000000" w:themeColor="text1"/>
          <w:sz w:val="28"/>
          <w:szCs w:val="28"/>
        </w:rPr>
        <w:t>1</w:t>
      </w:r>
      <w:r w:rsidR="00FB09BB" w:rsidRPr="00FB09BB">
        <w:rPr>
          <w:color w:val="000000" w:themeColor="text1"/>
          <w:sz w:val="28"/>
          <w:szCs w:val="28"/>
        </w:rPr>
        <w:t>47</w:t>
      </w:r>
      <w:r w:rsidR="0071784F" w:rsidRPr="00FB09BB">
        <w:rPr>
          <w:color w:val="000000" w:themeColor="text1"/>
          <w:sz w:val="28"/>
          <w:szCs w:val="28"/>
        </w:rPr>
        <w:t> </w:t>
      </w:r>
      <w:r w:rsidR="00FB09BB" w:rsidRPr="00FB09BB">
        <w:rPr>
          <w:color w:val="000000" w:themeColor="text1"/>
          <w:sz w:val="28"/>
          <w:szCs w:val="28"/>
        </w:rPr>
        <w:t>376</w:t>
      </w:r>
      <w:r w:rsidR="0071784F" w:rsidRPr="00FB09BB">
        <w:rPr>
          <w:color w:val="000000" w:themeColor="text1"/>
          <w:sz w:val="28"/>
          <w:szCs w:val="28"/>
        </w:rPr>
        <w:t>,</w:t>
      </w:r>
      <w:r w:rsidR="00FB09BB" w:rsidRPr="00FB09BB">
        <w:rPr>
          <w:color w:val="000000" w:themeColor="text1"/>
          <w:sz w:val="28"/>
          <w:szCs w:val="28"/>
        </w:rPr>
        <w:t>1</w:t>
      </w:r>
      <w:r w:rsidR="0071784F" w:rsidRPr="00FB09BB">
        <w:rPr>
          <w:color w:val="000000" w:themeColor="text1"/>
          <w:sz w:val="28"/>
          <w:szCs w:val="28"/>
        </w:rPr>
        <w:t>9</w:t>
      </w:r>
      <w:r w:rsidRPr="00FB09BB">
        <w:rPr>
          <w:color w:val="000000" w:themeColor="text1"/>
          <w:sz w:val="28"/>
          <w:szCs w:val="28"/>
        </w:rPr>
        <w:t xml:space="preserve"> тыс. руб., в том числе верхний предел долга</w:t>
      </w:r>
      <w:r w:rsidR="00F451CD" w:rsidRPr="00FB09BB">
        <w:rPr>
          <w:color w:val="000000" w:themeColor="text1"/>
          <w:sz w:val="28"/>
          <w:szCs w:val="28"/>
        </w:rPr>
        <w:t xml:space="preserve"> </w:t>
      </w:r>
      <w:r w:rsidRPr="00FB09BB">
        <w:rPr>
          <w:color w:val="000000" w:themeColor="text1"/>
          <w:sz w:val="28"/>
          <w:szCs w:val="28"/>
        </w:rPr>
        <w:t>по муниципальным гарантиям в размере 0,0</w:t>
      </w:r>
      <w:r w:rsidR="00B32688" w:rsidRPr="00FB09BB">
        <w:rPr>
          <w:color w:val="000000" w:themeColor="text1"/>
          <w:sz w:val="28"/>
          <w:szCs w:val="28"/>
        </w:rPr>
        <w:t xml:space="preserve">0 тыс. </w:t>
      </w:r>
      <w:r w:rsidRPr="00FB09BB">
        <w:rPr>
          <w:color w:val="000000" w:themeColor="text1"/>
          <w:sz w:val="28"/>
          <w:szCs w:val="28"/>
        </w:rPr>
        <w:t>руб.</w:t>
      </w:r>
    </w:p>
    <w:p w:rsidR="004D5FFE" w:rsidRPr="00FB09BB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FB09BB">
        <w:rPr>
          <w:color w:val="000000" w:themeColor="text1"/>
          <w:sz w:val="28"/>
          <w:szCs w:val="28"/>
        </w:rPr>
        <w:t>Установить предельный объем муниципального долга на 202</w:t>
      </w:r>
      <w:r w:rsidR="007A5BF2" w:rsidRPr="00FB09BB">
        <w:rPr>
          <w:color w:val="000000" w:themeColor="text1"/>
          <w:sz w:val="28"/>
          <w:szCs w:val="28"/>
        </w:rPr>
        <w:t>4</w:t>
      </w:r>
      <w:r w:rsidRPr="00FB09BB">
        <w:rPr>
          <w:color w:val="000000" w:themeColor="text1"/>
          <w:sz w:val="28"/>
          <w:szCs w:val="28"/>
        </w:rPr>
        <w:t xml:space="preserve"> год </w:t>
      </w:r>
      <w:r w:rsidR="00F451CD" w:rsidRPr="00FB09BB">
        <w:rPr>
          <w:color w:val="000000" w:themeColor="text1"/>
          <w:sz w:val="28"/>
          <w:szCs w:val="28"/>
        </w:rPr>
        <w:t xml:space="preserve">                     </w:t>
      </w:r>
      <w:r w:rsidRPr="00FB09BB">
        <w:rPr>
          <w:color w:val="000000" w:themeColor="text1"/>
          <w:sz w:val="28"/>
          <w:szCs w:val="28"/>
        </w:rPr>
        <w:t xml:space="preserve">в сумме – </w:t>
      </w:r>
      <w:r w:rsidR="00FB09BB" w:rsidRPr="00FB09BB">
        <w:rPr>
          <w:color w:val="000000" w:themeColor="text1"/>
          <w:sz w:val="28"/>
          <w:szCs w:val="28"/>
        </w:rPr>
        <w:t>176 834,14</w:t>
      </w:r>
      <w:r w:rsidRPr="00FB09BB">
        <w:rPr>
          <w:color w:val="000000" w:themeColor="text1"/>
          <w:sz w:val="28"/>
          <w:szCs w:val="28"/>
        </w:rPr>
        <w:t xml:space="preserve"> тыс. руб., на 202</w:t>
      </w:r>
      <w:r w:rsidR="007A5BF2" w:rsidRPr="00FB09BB">
        <w:rPr>
          <w:color w:val="000000" w:themeColor="text1"/>
          <w:sz w:val="28"/>
          <w:szCs w:val="28"/>
        </w:rPr>
        <w:t>5</w:t>
      </w:r>
      <w:r w:rsidRPr="00FB09BB">
        <w:rPr>
          <w:color w:val="000000" w:themeColor="text1"/>
          <w:sz w:val="28"/>
          <w:szCs w:val="28"/>
        </w:rPr>
        <w:t xml:space="preserve"> год в сумме – </w:t>
      </w:r>
      <w:r w:rsidR="00FB09BB" w:rsidRPr="00FB09BB">
        <w:rPr>
          <w:color w:val="000000" w:themeColor="text1"/>
          <w:sz w:val="28"/>
          <w:szCs w:val="28"/>
        </w:rPr>
        <w:t>254 498,09</w:t>
      </w:r>
      <w:r w:rsidRPr="00FB09BB">
        <w:rPr>
          <w:color w:val="000000" w:themeColor="text1"/>
          <w:sz w:val="28"/>
          <w:szCs w:val="28"/>
        </w:rPr>
        <w:t xml:space="preserve"> тыс. руб., </w:t>
      </w:r>
      <w:r w:rsidR="00F451CD" w:rsidRPr="00FB09BB">
        <w:rPr>
          <w:color w:val="000000" w:themeColor="text1"/>
          <w:sz w:val="28"/>
          <w:szCs w:val="28"/>
        </w:rPr>
        <w:t xml:space="preserve">                 </w:t>
      </w:r>
      <w:r w:rsidRPr="00FB09BB">
        <w:rPr>
          <w:color w:val="000000" w:themeColor="text1"/>
          <w:sz w:val="28"/>
          <w:szCs w:val="28"/>
        </w:rPr>
        <w:t>на 202</w:t>
      </w:r>
      <w:r w:rsidR="007A5BF2" w:rsidRPr="00FB09BB">
        <w:rPr>
          <w:color w:val="000000" w:themeColor="text1"/>
          <w:sz w:val="28"/>
          <w:szCs w:val="28"/>
        </w:rPr>
        <w:t>6</w:t>
      </w:r>
      <w:r w:rsidRPr="00FB09BB">
        <w:rPr>
          <w:color w:val="000000" w:themeColor="text1"/>
          <w:sz w:val="28"/>
          <w:szCs w:val="28"/>
        </w:rPr>
        <w:t xml:space="preserve"> год в сумме – </w:t>
      </w:r>
      <w:r w:rsidR="00FB09BB" w:rsidRPr="00FB09BB">
        <w:rPr>
          <w:color w:val="000000" w:themeColor="text1"/>
          <w:sz w:val="28"/>
          <w:szCs w:val="28"/>
        </w:rPr>
        <w:t>275 040,13</w:t>
      </w:r>
      <w:r w:rsidRPr="00FB09BB">
        <w:rPr>
          <w:color w:val="000000" w:themeColor="text1"/>
          <w:sz w:val="28"/>
          <w:szCs w:val="28"/>
        </w:rPr>
        <w:t xml:space="preserve"> тыс. руб.</w:t>
      </w:r>
    </w:p>
    <w:p w:rsidR="004D5FFE" w:rsidRPr="0085504D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FB09BB">
        <w:rPr>
          <w:color w:val="000000" w:themeColor="text1"/>
          <w:sz w:val="28"/>
          <w:szCs w:val="28"/>
        </w:rPr>
        <w:t>Установить предельный объем муниципальных заимствований в 202</w:t>
      </w:r>
      <w:r w:rsidR="007A5BF2" w:rsidRPr="00FB09BB">
        <w:rPr>
          <w:color w:val="000000" w:themeColor="text1"/>
          <w:sz w:val="28"/>
          <w:szCs w:val="28"/>
        </w:rPr>
        <w:t>4</w:t>
      </w:r>
      <w:r w:rsidRPr="00FB09BB">
        <w:rPr>
          <w:color w:val="000000" w:themeColor="text1"/>
          <w:sz w:val="28"/>
          <w:szCs w:val="28"/>
        </w:rPr>
        <w:t xml:space="preserve"> году в размере </w:t>
      </w:r>
      <w:r w:rsidR="00FB09BB" w:rsidRPr="00FB09BB">
        <w:rPr>
          <w:color w:val="000000" w:themeColor="text1"/>
          <w:sz w:val="28"/>
          <w:szCs w:val="28"/>
        </w:rPr>
        <w:t>176 834,145</w:t>
      </w:r>
      <w:r w:rsidRPr="00FB09BB">
        <w:rPr>
          <w:color w:val="000000" w:themeColor="text1"/>
          <w:sz w:val="28"/>
          <w:szCs w:val="28"/>
        </w:rPr>
        <w:t xml:space="preserve"> тыс. руб., в 202</w:t>
      </w:r>
      <w:r w:rsidR="007A5BF2" w:rsidRPr="00FB09BB">
        <w:rPr>
          <w:color w:val="000000" w:themeColor="text1"/>
          <w:sz w:val="28"/>
          <w:szCs w:val="28"/>
        </w:rPr>
        <w:t>5</w:t>
      </w:r>
      <w:r w:rsidRPr="00FB09BB">
        <w:rPr>
          <w:color w:val="000000" w:themeColor="text1"/>
          <w:sz w:val="28"/>
          <w:szCs w:val="28"/>
        </w:rPr>
        <w:t xml:space="preserve"> году в размере </w:t>
      </w:r>
      <w:r w:rsidR="00FB09BB" w:rsidRPr="00FB09BB">
        <w:rPr>
          <w:color w:val="000000" w:themeColor="text1"/>
          <w:sz w:val="28"/>
          <w:szCs w:val="28"/>
        </w:rPr>
        <w:t>127 663,94</w:t>
      </w:r>
      <w:r w:rsidRPr="00FB09BB">
        <w:rPr>
          <w:color w:val="000000" w:themeColor="text1"/>
          <w:sz w:val="28"/>
          <w:szCs w:val="28"/>
        </w:rPr>
        <w:t xml:space="preserve"> тыс. руб., в 202</w:t>
      </w:r>
      <w:r w:rsidR="007A5BF2" w:rsidRPr="00FB09BB">
        <w:rPr>
          <w:color w:val="000000" w:themeColor="text1"/>
          <w:sz w:val="28"/>
          <w:szCs w:val="28"/>
        </w:rPr>
        <w:t>6</w:t>
      </w:r>
      <w:r w:rsidRPr="00FB09BB">
        <w:rPr>
          <w:color w:val="000000" w:themeColor="text1"/>
          <w:sz w:val="28"/>
          <w:szCs w:val="28"/>
        </w:rPr>
        <w:t xml:space="preserve"> году в размере </w:t>
      </w:r>
      <w:r w:rsidR="00FB09BB" w:rsidRPr="00FB09BB">
        <w:rPr>
          <w:color w:val="000000" w:themeColor="text1"/>
          <w:sz w:val="28"/>
          <w:szCs w:val="28"/>
        </w:rPr>
        <w:t>147 376,19</w:t>
      </w:r>
      <w:r w:rsidRPr="00FB09BB">
        <w:rPr>
          <w:color w:val="000000" w:themeColor="text1"/>
          <w:sz w:val="28"/>
          <w:szCs w:val="28"/>
        </w:rPr>
        <w:t xml:space="preserve"> тыс. руб.</w:t>
      </w:r>
    </w:p>
    <w:p w:rsidR="004D5FFE" w:rsidRPr="0085504D" w:rsidRDefault="004D5FFE" w:rsidP="004D5FFE">
      <w:pPr>
        <w:jc w:val="both"/>
        <w:rPr>
          <w:color w:val="FF0000"/>
          <w:sz w:val="28"/>
          <w:szCs w:val="28"/>
        </w:rPr>
      </w:pPr>
    </w:p>
    <w:p w:rsidR="004D5FFE" w:rsidRPr="0085504D" w:rsidRDefault="004D5FFE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</w:t>
      </w:r>
      <w:r w:rsidR="008D571D" w:rsidRPr="0085504D">
        <w:rPr>
          <w:b/>
          <w:color w:val="000000" w:themeColor="text1"/>
          <w:sz w:val="28"/>
          <w:szCs w:val="28"/>
        </w:rPr>
        <w:t>8</w:t>
      </w:r>
      <w:r w:rsidRPr="0085504D">
        <w:rPr>
          <w:b/>
          <w:color w:val="000000" w:themeColor="text1"/>
          <w:sz w:val="28"/>
          <w:szCs w:val="28"/>
        </w:rPr>
        <w:t>.</w:t>
      </w:r>
    </w:p>
    <w:p w:rsidR="004D5FFE" w:rsidRPr="0085504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Установить размер:</w:t>
      </w:r>
    </w:p>
    <w:p w:rsidR="000221E8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резервного фонда администрации городского округа Котельники Московской области</w:t>
      </w:r>
      <w:r w:rsidR="000221E8">
        <w:rPr>
          <w:color w:val="000000" w:themeColor="text1"/>
          <w:sz w:val="28"/>
          <w:szCs w:val="28"/>
        </w:rPr>
        <w:t>:</w:t>
      </w:r>
    </w:p>
    <w:p w:rsidR="004D5FFE" w:rsidRDefault="000221E8" w:rsidP="004D5FF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</w:t>
      </w:r>
      <w:r w:rsidR="004D5FFE" w:rsidRPr="0085504D">
        <w:rPr>
          <w:color w:val="000000" w:themeColor="text1"/>
          <w:sz w:val="28"/>
          <w:szCs w:val="28"/>
        </w:rPr>
        <w:t xml:space="preserve"> 202</w:t>
      </w:r>
      <w:r w:rsidR="007A5BF2">
        <w:rPr>
          <w:color w:val="000000" w:themeColor="text1"/>
          <w:sz w:val="28"/>
          <w:szCs w:val="28"/>
        </w:rPr>
        <w:t>4</w:t>
      </w:r>
      <w:r w:rsidR="004D5FFE" w:rsidRPr="0085504D">
        <w:rPr>
          <w:color w:val="000000" w:themeColor="text1"/>
          <w:sz w:val="28"/>
          <w:szCs w:val="28"/>
        </w:rPr>
        <w:t xml:space="preserve"> год – </w:t>
      </w:r>
      <w:r w:rsidR="00096589">
        <w:rPr>
          <w:color w:val="000000" w:themeColor="text1"/>
          <w:sz w:val="28"/>
          <w:szCs w:val="28"/>
        </w:rPr>
        <w:t>1 0</w:t>
      </w:r>
      <w:r w:rsidR="004D5FFE" w:rsidRPr="0085504D">
        <w:rPr>
          <w:color w:val="000000" w:themeColor="text1"/>
          <w:sz w:val="28"/>
          <w:szCs w:val="28"/>
        </w:rPr>
        <w:t>00</w:t>
      </w:r>
      <w:r w:rsidR="00B32688">
        <w:rPr>
          <w:color w:val="000000" w:themeColor="text1"/>
          <w:sz w:val="28"/>
          <w:szCs w:val="28"/>
        </w:rPr>
        <w:t>,00</w:t>
      </w:r>
      <w:r w:rsidR="004D5FFE" w:rsidRPr="0085504D">
        <w:rPr>
          <w:color w:val="000000" w:themeColor="text1"/>
          <w:sz w:val="28"/>
          <w:szCs w:val="28"/>
        </w:rPr>
        <w:t xml:space="preserve"> тыс. руб</w:t>
      </w:r>
      <w:r w:rsidR="004E4DBF">
        <w:rPr>
          <w:color w:val="000000" w:themeColor="text1"/>
          <w:sz w:val="28"/>
          <w:szCs w:val="28"/>
        </w:rPr>
        <w:t>лей</w:t>
      </w:r>
      <w:r>
        <w:rPr>
          <w:color w:val="000000" w:themeColor="text1"/>
          <w:sz w:val="28"/>
          <w:szCs w:val="28"/>
        </w:rPr>
        <w:t>;</w:t>
      </w:r>
    </w:p>
    <w:p w:rsidR="000221E8" w:rsidRDefault="000221E8" w:rsidP="004D5FF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2025 год – 2 000,00 тыс. рублей;</w:t>
      </w:r>
    </w:p>
    <w:p w:rsidR="000221E8" w:rsidRPr="0085504D" w:rsidRDefault="000221E8" w:rsidP="004D5FF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2026 год - 2 000,00 тыс.</w:t>
      </w:r>
      <w:r w:rsidR="00FB09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рублей.</w:t>
      </w:r>
    </w:p>
    <w:p w:rsidR="000221E8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резервного фонда администрации городского округа Котельники Московской области на предупреждение и ликвидацию чрезвычайных ситуаций и последствий стихийных бедствий</w:t>
      </w:r>
      <w:r w:rsidR="000221E8">
        <w:rPr>
          <w:color w:val="000000" w:themeColor="text1"/>
          <w:sz w:val="28"/>
          <w:szCs w:val="28"/>
        </w:rPr>
        <w:t>:</w:t>
      </w:r>
    </w:p>
    <w:p w:rsidR="004D5FFE" w:rsidRDefault="000221E8" w:rsidP="004D5FF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D5FFE" w:rsidRPr="0085504D">
        <w:rPr>
          <w:color w:val="000000" w:themeColor="text1"/>
          <w:sz w:val="28"/>
          <w:szCs w:val="28"/>
        </w:rPr>
        <w:t>на 202</w:t>
      </w:r>
      <w:r w:rsidR="004E4DBF">
        <w:rPr>
          <w:color w:val="000000" w:themeColor="text1"/>
          <w:sz w:val="28"/>
          <w:szCs w:val="28"/>
        </w:rPr>
        <w:t>4</w:t>
      </w:r>
      <w:r w:rsidR="004D5FFE" w:rsidRPr="0085504D">
        <w:rPr>
          <w:color w:val="000000" w:themeColor="text1"/>
          <w:sz w:val="28"/>
          <w:szCs w:val="28"/>
        </w:rPr>
        <w:t xml:space="preserve"> год - </w:t>
      </w:r>
      <w:r w:rsidR="00096589">
        <w:rPr>
          <w:color w:val="000000" w:themeColor="text1"/>
          <w:sz w:val="28"/>
          <w:szCs w:val="28"/>
        </w:rPr>
        <w:t>1 0</w:t>
      </w:r>
      <w:r w:rsidR="004D5FFE" w:rsidRPr="0085504D">
        <w:rPr>
          <w:color w:val="000000" w:themeColor="text1"/>
          <w:sz w:val="28"/>
          <w:szCs w:val="28"/>
        </w:rPr>
        <w:t>00</w:t>
      </w:r>
      <w:r w:rsidR="00B32688">
        <w:rPr>
          <w:color w:val="000000" w:themeColor="text1"/>
          <w:sz w:val="28"/>
          <w:szCs w:val="28"/>
        </w:rPr>
        <w:t>,00</w:t>
      </w:r>
      <w:r w:rsidR="004D5FFE" w:rsidRPr="0085504D">
        <w:rPr>
          <w:color w:val="000000" w:themeColor="text1"/>
          <w:sz w:val="28"/>
          <w:szCs w:val="28"/>
        </w:rPr>
        <w:t xml:space="preserve"> тыс. руб</w:t>
      </w:r>
      <w:r w:rsidR="004E4DBF">
        <w:rPr>
          <w:color w:val="000000" w:themeColor="text1"/>
          <w:sz w:val="28"/>
          <w:szCs w:val="28"/>
        </w:rPr>
        <w:t>лей</w:t>
      </w:r>
      <w:r>
        <w:rPr>
          <w:color w:val="000000" w:themeColor="text1"/>
          <w:sz w:val="28"/>
          <w:szCs w:val="28"/>
        </w:rPr>
        <w:t>;</w:t>
      </w:r>
    </w:p>
    <w:p w:rsidR="000221E8" w:rsidRDefault="000221E8" w:rsidP="000221E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2025 год – 2 000,00 тыс. рублей;</w:t>
      </w:r>
    </w:p>
    <w:p w:rsidR="000221E8" w:rsidRPr="0085504D" w:rsidRDefault="000221E8" w:rsidP="000221E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2026 год - 2 000,00 тыс. рублей.</w:t>
      </w:r>
    </w:p>
    <w:p w:rsidR="000221E8" w:rsidRPr="0085504D" w:rsidRDefault="000221E8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7A5BF2" w:rsidRPr="0085504D" w:rsidRDefault="004D5FFE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</w:t>
      </w:r>
      <w:r w:rsidR="008D571D" w:rsidRPr="0085504D">
        <w:rPr>
          <w:b/>
          <w:color w:val="000000" w:themeColor="text1"/>
          <w:sz w:val="28"/>
          <w:szCs w:val="28"/>
        </w:rPr>
        <w:t>9</w:t>
      </w:r>
      <w:r w:rsidRPr="0085504D">
        <w:rPr>
          <w:b/>
          <w:color w:val="000000" w:themeColor="text1"/>
          <w:sz w:val="28"/>
          <w:szCs w:val="28"/>
        </w:rPr>
        <w:t>.</w:t>
      </w:r>
    </w:p>
    <w:p w:rsidR="004D5FFE" w:rsidRPr="0085504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Установить, что нормативные правовые акты, влекущие дополнительные расходы за счет средств бюджета городского округа Котельники Московской области на 202</w:t>
      </w:r>
      <w:r w:rsidR="007A5BF2"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 реализуются только при сокращении расходов </w:t>
      </w:r>
      <w:r w:rsidR="00F451CD">
        <w:rPr>
          <w:color w:val="000000" w:themeColor="text1"/>
          <w:sz w:val="28"/>
          <w:szCs w:val="28"/>
        </w:rPr>
        <w:t xml:space="preserve">                              </w:t>
      </w:r>
      <w:r w:rsidRPr="0085504D">
        <w:rPr>
          <w:color w:val="000000" w:themeColor="text1"/>
          <w:sz w:val="28"/>
          <w:szCs w:val="28"/>
        </w:rPr>
        <w:t>по конкретным статьям бюджета городского округа Котельники Московской области на 202</w:t>
      </w:r>
      <w:r w:rsidR="007A5BF2"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 после внесения соответствующих изменений </w:t>
      </w:r>
      <w:r w:rsidR="00F451CD">
        <w:rPr>
          <w:color w:val="000000" w:themeColor="text1"/>
          <w:sz w:val="28"/>
          <w:szCs w:val="28"/>
        </w:rPr>
        <w:t xml:space="preserve">                                    </w:t>
      </w:r>
      <w:r w:rsidRPr="0085504D">
        <w:rPr>
          <w:color w:val="000000" w:themeColor="text1"/>
          <w:sz w:val="28"/>
          <w:szCs w:val="28"/>
        </w:rPr>
        <w:t>и дополнений в решение о бюджете.</w:t>
      </w:r>
    </w:p>
    <w:p w:rsidR="004D5FFE" w:rsidRPr="0085504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</w:p>
    <w:p w:rsidR="004D5FFE" w:rsidRPr="0085504D" w:rsidRDefault="008D571D" w:rsidP="004D5FFE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20</w:t>
      </w:r>
      <w:r w:rsidR="004D5FFE" w:rsidRPr="0085504D">
        <w:rPr>
          <w:b/>
          <w:sz w:val="28"/>
          <w:szCs w:val="28"/>
        </w:rPr>
        <w:t xml:space="preserve">. 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Установить, что списание средств со счетов бюджета городского округа Котельники Московской области на основании исполнительных документов, осуществляется в порядке, установленном Бюджетным кодексом Российской Федерации и иными законодательными актами Российской Федерации.</w:t>
      </w:r>
    </w:p>
    <w:p w:rsidR="006619B8" w:rsidRPr="0085504D" w:rsidRDefault="006619B8" w:rsidP="004D5FFE">
      <w:pPr>
        <w:ind w:firstLine="567"/>
        <w:jc w:val="both"/>
        <w:rPr>
          <w:b/>
          <w:sz w:val="28"/>
          <w:szCs w:val="28"/>
        </w:rPr>
      </w:pPr>
    </w:p>
    <w:p w:rsidR="004D5FFE" w:rsidRPr="0085504D" w:rsidRDefault="00C534E6" w:rsidP="004D5FF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D5FFE" w:rsidRPr="0085504D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>тья</w:t>
      </w:r>
      <w:r w:rsidR="00096589">
        <w:rPr>
          <w:b/>
          <w:sz w:val="28"/>
          <w:szCs w:val="28"/>
        </w:rPr>
        <w:t xml:space="preserve"> </w:t>
      </w:r>
      <w:r w:rsidR="004D5FFE" w:rsidRPr="0085504D">
        <w:rPr>
          <w:b/>
          <w:sz w:val="28"/>
          <w:szCs w:val="28"/>
        </w:rPr>
        <w:t>2</w:t>
      </w:r>
      <w:r w:rsidR="008D571D" w:rsidRPr="0085504D">
        <w:rPr>
          <w:b/>
          <w:sz w:val="28"/>
          <w:szCs w:val="28"/>
        </w:rPr>
        <w:t>1</w:t>
      </w:r>
      <w:r w:rsidR="004D5FFE"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Наделить полномочиями главного администратора (администратора) доходов бюджета городского округа Котельники Московской области: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Администрацию городского округа Котельники Московской области;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lastRenderedPageBreak/>
        <w:t>- Контрольно-счетную палату городского округа Котельники Московской области.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2</w:t>
      </w:r>
      <w:r w:rsidR="008D571D" w:rsidRPr="0085504D">
        <w:rPr>
          <w:b/>
          <w:sz w:val="28"/>
          <w:szCs w:val="28"/>
        </w:rPr>
        <w:t>2</w:t>
      </w:r>
      <w:r w:rsidRPr="0085504D">
        <w:rPr>
          <w:b/>
          <w:sz w:val="28"/>
          <w:szCs w:val="28"/>
        </w:rPr>
        <w:t>.</w:t>
      </w:r>
    </w:p>
    <w:p w:rsidR="004D5FFE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Установить, что администратор доходов наделен правами </w:t>
      </w:r>
      <w:r w:rsidR="00F451CD">
        <w:rPr>
          <w:sz w:val="28"/>
          <w:szCs w:val="28"/>
        </w:rPr>
        <w:t xml:space="preserve">                                       </w:t>
      </w:r>
      <w:r w:rsidRPr="0085504D">
        <w:rPr>
          <w:sz w:val="28"/>
          <w:szCs w:val="28"/>
        </w:rPr>
        <w:t xml:space="preserve">по осуществлению контроля за правильностью исчисления, полнотой </w:t>
      </w:r>
      <w:r w:rsidR="00F451CD">
        <w:rPr>
          <w:sz w:val="28"/>
          <w:szCs w:val="28"/>
        </w:rPr>
        <w:t xml:space="preserve">                         </w:t>
      </w:r>
      <w:r w:rsidRPr="0085504D">
        <w:rPr>
          <w:sz w:val="28"/>
          <w:szCs w:val="28"/>
        </w:rPr>
        <w:t xml:space="preserve">и своевременностью уплаты, начисления, учета, взыскания и принятия решений о возврате (зачете) уплаченных (взысканных) платежей, пеней </w:t>
      </w:r>
      <w:r w:rsidR="00F451CD">
        <w:rPr>
          <w:sz w:val="28"/>
          <w:szCs w:val="28"/>
        </w:rPr>
        <w:t xml:space="preserve">                     </w:t>
      </w:r>
      <w:r w:rsidRPr="0085504D">
        <w:rPr>
          <w:sz w:val="28"/>
          <w:szCs w:val="28"/>
        </w:rPr>
        <w:t>и штрафов по ним в бюджет городского округа Котельники Московской области.</w:t>
      </w:r>
    </w:p>
    <w:p w:rsidR="00487F0F" w:rsidRDefault="00487F0F" w:rsidP="004D5FFE">
      <w:pPr>
        <w:ind w:firstLine="567"/>
        <w:jc w:val="both"/>
        <w:rPr>
          <w:sz w:val="28"/>
          <w:szCs w:val="28"/>
        </w:rPr>
      </w:pPr>
    </w:p>
    <w:p w:rsidR="00487F0F" w:rsidRPr="00487F0F" w:rsidRDefault="00487F0F" w:rsidP="00487F0F">
      <w:pPr>
        <w:ind w:firstLine="567"/>
        <w:jc w:val="both"/>
        <w:rPr>
          <w:b/>
          <w:bCs/>
          <w:sz w:val="28"/>
          <w:szCs w:val="28"/>
        </w:rPr>
      </w:pPr>
      <w:r w:rsidRPr="00487F0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23</w:t>
      </w:r>
      <w:r w:rsidRPr="00487F0F">
        <w:rPr>
          <w:b/>
          <w:bCs/>
          <w:sz w:val="28"/>
          <w:szCs w:val="28"/>
        </w:rPr>
        <w:t>.</w:t>
      </w:r>
    </w:p>
    <w:p w:rsidR="00487F0F" w:rsidRDefault="00487F0F" w:rsidP="00487F0F">
      <w:pPr>
        <w:ind w:firstLine="709"/>
        <w:jc w:val="both"/>
        <w:rPr>
          <w:sz w:val="28"/>
          <w:szCs w:val="28"/>
        </w:rPr>
      </w:pPr>
      <w:r w:rsidRPr="00487F0F">
        <w:rPr>
          <w:sz w:val="28"/>
          <w:szCs w:val="28"/>
        </w:rPr>
        <w:t>1. Установить, что в 202</w:t>
      </w:r>
      <w:r>
        <w:rPr>
          <w:sz w:val="28"/>
          <w:szCs w:val="28"/>
        </w:rPr>
        <w:t>4</w:t>
      </w:r>
      <w:r w:rsidRPr="00487F0F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487F0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87F0F">
        <w:rPr>
          <w:sz w:val="28"/>
          <w:szCs w:val="28"/>
        </w:rPr>
        <w:t xml:space="preserve"> годов из местного бюджета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услуг, а также в целях выполнения отдельных мероприятий муниципальных программ предоставляются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услуг. </w:t>
      </w:r>
    </w:p>
    <w:p w:rsidR="00487F0F" w:rsidRPr="00487F0F" w:rsidRDefault="00487F0F" w:rsidP="00487F0F">
      <w:pPr>
        <w:ind w:firstLine="709"/>
        <w:jc w:val="both"/>
        <w:rPr>
          <w:sz w:val="28"/>
          <w:szCs w:val="28"/>
        </w:rPr>
      </w:pPr>
      <w:r w:rsidRPr="00487F0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87F0F">
        <w:rPr>
          <w:sz w:val="28"/>
          <w:szCs w:val="28"/>
        </w:rPr>
        <w:t xml:space="preserve"> Предоставление средств, предусмотренных частью 1 настоящей статьи, осуществляется в порядке, установленном Постановлением администрации </w:t>
      </w:r>
      <w:r w:rsidRPr="00487F0F">
        <w:rPr>
          <w:rStyle w:val="1"/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Котельники</w:t>
      </w:r>
      <w:r w:rsidRPr="00487F0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 и в пределах средств, предусмотренных настоящим Решением в соответствии с действующим законодательством Российской Федерации.</w:t>
      </w:r>
    </w:p>
    <w:p w:rsidR="00487F0F" w:rsidRPr="00487F0F" w:rsidRDefault="00487F0F" w:rsidP="00487F0F">
      <w:pPr>
        <w:pStyle w:val="aa"/>
        <w:numPr>
          <w:ilvl w:val="0"/>
          <w:numId w:val="2"/>
        </w:numPr>
        <w:tabs>
          <w:tab w:val="left" w:pos="10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F0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Размер субсидии не должен превышать объема средств, предусмотренных в бюджете городского округа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Котельники </w:t>
      </w:r>
      <w:r w:rsidRPr="00487F0F">
        <w:rPr>
          <w:rStyle w:val="1"/>
          <w:rFonts w:ascii="Times New Roman" w:hAnsi="Times New Roman" w:cs="Times New Roman"/>
          <w:color w:val="000000"/>
          <w:sz w:val="28"/>
          <w:szCs w:val="28"/>
        </w:rPr>
        <w:t>Московской области на данные цели.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2</w:t>
      </w:r>
      <w:r w:rsidR="00487F0F">
        <w:rPr>
          <w:b/>
          <w:sz w:val="28"/>
          <w:szCs w:val="28"/>
        </w:rPr>
        <w:t>4</w:t>
      </w:r>
      <w:r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 xml:space="preserve">Установить, что 25% прибыли муниципальных унитарных предприятий городского округа Котельники Московской области, оставшейся после уплаты налогов, сборов и иных обязательных платежей, зачисляются в </w:t>
      </w:r>
      <w:r w:rsidR="00F451CD" w:rsidRPr="0085504D">
        <w:rPr>
          <w:color w:val="000000" w:themeColor="text1"/>
          <w:sz w:val="28"/>
          <w:szCs w:val="28"/>
        </w:rPr>
        <w:t xml:space="preserve">соответствии </w:t>
      </w:r>
      <w:r w:rsidR="00F451CD">
        <w:rPr>
          <w:color w:val="000000" w:themeColor="text1"/>
          <w:sz w:val="28"/>
          <w:szCs w:val="28"/>
        </w:rPr>
        <w:t xml:space="preserve">                   с</w:t>
      </w:r>
      <w:r w:rsidRPr="0085504D">
        <w:rPr>
          <w:color w:val="000000" w:themeColor="text1"/>
          <w:sz w:val="28"/>
          <w:szCs w:val="28"/>
        </w:rPr>
        <w:t xml:space="preserve"> действующим законодательством в бюджет городского округа Котельники Московской области. Указанные платежи перечисляются в бюджет городского округа Котельники Московской области ежеквартально (за первый квартал, первое полугодие и девять месяцев) не позднее 35 календарных дней после окончания соответствующего отчетного периода, а по расчету за год – не позднее 11 апреля года, следующего за отчетным.</w:t>
      </w:r>
    </w:p>
    <w:p w:rsidR="004D5FFE" w:rsidRPr="0085504D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 xml:space="preserve">За нарушение сроков внесения части прибыли, оставшейся </w:t>
      </w:r>
      <w:r w:rsidR="00F451CD">
        <w:rPr>
          <w:color w:val="000000" w:themeColor="text1"/>
          <w:sz w:val="28"/>
          <w:szCs w:val="28"/>
        </w:rPr>
        <w:t xml:space="preserve">                                     </w:t>
      </w:r>
      <w:r w:rsidRPr="0085504D">
        <w:rPr>
          <w:color w:val="000000" w:themeColor="text1"/>
          <w:sz w:val="28"/>
          <w:szCs w:val="28"/>
        </w:rPr>
        <w:t xml:space="preserve">в распоряжении предприятий после уплаты налогов и иных обязательных платежей подлежащей перечислению в бюджет городского округа Котельники </w:t>
      </w:r>
      <w:r w:rsidRPr="0085504D">
        <w:rPr>
          <w:color w:val="000000" w:themeColor="text1"/>
          <w:sz w:val="28"/>
          <w:szCs w:val="28"/>
        </w:rPr>
        <w:lastRenderedPageBreak/>
        <w:t>Московской области, применяются финансовые санкции в виде взысканий пени в размерах, предусмотренных федеральным законодательством о налогах и сборах.</w:t>
      </w:r>
    </w:p>
    <w:p w:rsidR="004D5FFE" w:rsidRPr="0085504D" w:rsidRDefault="004D5FFE" w:rsidP="004D5FF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2</w:t>
      </w:r>
      <w:r w:rsidR="00487F0F">
        <w:rPr>
          <w:b/>
          <w:color w:val="000000" w:themeColor="text1"/>
          <w:sz w:val="28"/>
          <w:szCs w:val="28"/>
        </w:rPr>
        <w:t>5</w:t>
      </w:r>
      <w:r w:rsidRPr="0085504D">
        <w:rPr>
          <w:b/>
          <w:color w:val="000000" w:themeColor="text1"/>
          <w:sz w:val="28"/>
          <w:szCs w:val="28"/>
        </w:rPr>
        <w:t>.</w:t>
      </w:r>
    </w:p>
    <w:p w:rsidR="004D5FFE" w:rsidRPr="0085504D" w:rsidRDefault="00557655" w:rsidP="0055765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4D5FFE" w:rsidRPr="0085504D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823D22" w:rsidRDefault="004D5FFE" w:rsidP="004D5F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504D">
        <w:rPr>
          <w:bCs/>
          <w:color w:val="000000" w:themeColor="text1"/>
          <w:sz w:val="28"/>
          <w:szCs w:val="28"/>
        </w:rPr>
        <w:t>Со дня вступления в силу до 1 января 202</w:t>
      </w:r>
      <w:r w:rsidR="00487F0F">
        <w:rPr>
          <w:bCs/>
          <w:color w:val="000000" w:themeColor="text1"/>
          <w:sz w:val="28"/>
          <w:szCs w:val="28"/>
        </w:rPr>
        <w:t>4</w:t>
      </w:r>
      <w:r w:rsidRPr="0085504D">
        <w:rPr>
          <w:bCs/>
          <w:color w:val="000000" w:themeColor="text1"/>
          <w:sz w:val="28"/>
          <w:szCs w:val="28"/>
        </w:rPr>
        <w:t xml:space="preserve"> года настоящее Решение</w:t>
      </w:r>
      <w:r w:rsidRPr="0085504D">
        <w:rPr>
          <w:bCs/>
          <w:sz w:val="28"/>
          <w:szCs w:val="28"/>
        </w:rPr>
        <w:t xml:space="preserve"> применяется в целях обеспечения исполнения бюджета городского округа Котельники Московской области в 202</w:t>
      </w:r>
      <w:r w:rsidR="00487F0F">
        <w:rPr>
          <w:bCs/>
          <w:sz w:val="28"/>
          <w:szCs w:val="28"/>
        </w:rPr>
        <w:t>4</w:t>
      </w:r>
      <w:r w:rsidRPr="0085504D">
        <w:rPr>
          <w:bCs/>
          <w:sz w:val="28"/>
          <w:szCs w:val="28"/>
        </w:rPr>
        <w:t xml:space="preserve"> году.</w:t>
      </w:r>
    </w:p>
    <w:p w:rsidR="00557655" w:rsidRDefault="00557655" w:rsidP="00557655">
      <w:pPr>
        <w:pStyle w:val="Standard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557655" w:rsidRDefault="00557655" w:rsidP="00557655">
      <w:pPr>
        <w:pStyle w:val="Standard"/>
        <w:ind w:left="-284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:rsidR="00557655" w:rsidRDefault="00557655" w:rsidP="004D5F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57655" w:rsidRDefault="00557655" w:rsidP="00557655">
      <w:pPr>
        <w:ind w:left="-284"/>
        <w:jc w:val="both"/>
        <w:rPr>
          <w:b/>
          <w:sz w:val="28"/>
          <w:szCs w:val="28"/>
        </w:rPr>
      </w:pPr>
    </w:p>
    <w:p w:rsidR="00557655" w:rsidRDefault="00557655" w:rsidP="00557655">
      <w:pPr>
        <w:ind w:left="-284"/>
        <w:jc w:val="both"/>
        <w:rPr>
          <w:b/>
          <w:sz w:val="28"/>
          <w:szCs w:val="28"/>
        </w:rPr>
      </w:pPr>
      <w:r w:rsidRPr="00FC202C">
        <w:rPr>
          <w:b/>
          <w:sz w:val="28"/>
          <w:szCs w:val="28"/>
        </w:rPr>
        <w:t>Председатель Совета депутатов</w:t>
      </w:r>
    </w:p>
    <w:p w:rsidR="00557655" w:rsidRDefault="00557655" w:rsidP="00557655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557655" w:rsidRPr="00FC202C" w:rsidRDefault="00557655" w:rsidP="00557655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Московской области                 </w:t>
      </w:r>
      <w:r w:rsidRPr="00FC202C">
        <w:rPr>
          <w:b/>
          <w:sz w:val="28"/>
          <w:szCs w:val="28"/>
        </w:rPr>
        <w:t xml:space="preserve">                                                      А.И. Бондаренко</w:t>
      </w:r>
    </w:p>
    <w:p w:rsidR="00557655" w:rsidRDefault="00557655" w:rsidP="00557655">
      <w:pPr>
        <w:ind w:left="-284"/>
        <w:jc w:val="both"/>
        <w:rPr>
          <w:b/>
          <w:sz w:val="28"/>
          <w:szCs w:val="28"/>
        </w:rPr>
      </w:pPr>
    </w:p>
    <w:p w:rsidR="00557655" w:rsidRPr="00FC202C" w:rsidRDefault="00557655" w:rsidP="00557655">
      <w:pPr>
        <w:ind w:left="-284"/>
        <w:jc w:val="both"/>
        <w:rPr>
          <w:b/>
          <w:sz w:val="28"/>
          <w:szCs w:val="28"/>
        </w:rPr>
      </w:pPr>
    </w:p>
    <w:p w:rsidR="00557655" w:rsidRDefault="00557655" w:rsidP="00557655">
      <w:pPr>
        <w:ind w:left="-284"/>
        <w:jc w:val="both"/>
        <w:rPr>
          <w:b/>
          <w:sz w:val="28"/>
          <w:szCs w:val="28"/>
        </w:rPr>
      </w:pPr>
      <w:r w:rsidRPr="00FC202C">
        <w:rPr>
          <w:b/>
          <w:sz w:val="28"/>
          <w:szCs w:val="28"/>
        </w:rPr>
        <w:t xml:space="preserve">Глава городского округа                                                                     </w:t>
      </w:r>
    </w:p>
    <w:p w:rsidR="00557655" w:rsidRDefault="00557655" w:rsidP="00557655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557655" w:rsidRPr="00FC202C" w:rsidRDefault="00557655" w:rsidP="00557655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t xml:space="preserve">                                                                     </w:t>
      </w:r>
      <w:r w:rsidRPr="00FC202C">
        <w:rPr>
          <w:b/>
          <w:sz w:val="28"/>
          <w:szCs w:val="28"/>
        </w:rPr>
        <w:t xml:space="preserve">С.А. </w:t>
      </w:r>
      <w:proofErr w:type="spellStart"/>
      <w:r w:rsidRPr="00FC202C">
        <w:rPr>
          <w:b/>
          <w:sz w:val="28"/>
          <w:szCs w:val="28"/>
        </w:rPr>
        <w:t>Жигалкин</w:t>
      </w:r>
      <w:proofErr w:type="spellEnd"/>
    </w:p>
    <w:p w:rsidR="00557655" w:rsidRPr="009C7E6C" w:rsidRDefault="00557655" w:rsidP="004D5F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sectPr w:rsidR="00557655" w:rsidRPr="009C7E6C" w:rsidSect="00640ED5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CD" w:rsidRDefault="00DF63CD" w:rsidP="00365D9D">
      <w:r>
        <w:separator/>
      </w:r>
    </w:p>
  </w:endnote>
  <w:endnote w:type="continuationSeparator" w:id="0">
    <w:p w:rsidR="00DF63CD" w:rsidRDefault="00DF63CD" w:rsidP="0036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CD" w:rsidRDefault="00DF63CD" w:rsidP="00365D9D">
      <w:r>
        <w:separator/>
      </w:r>
    </w:p>
  </w:footnote>
  <w:footnote w:type="continuationSeparator" w:id="0">
    <w:p w:rsidR="00DF63CD" w:rsidRDefault="00DF63CD" w:rsidP="00365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9D" w:rsidRDefault="00365D9D">
    <w:pPr>
      <w:pStyle w:val="a6"/>
      <w:jc w:val="center"/>
    </w:pPr>
  </w:p>
  <w:p w:rsidR="00365D9D" w:rsidRDefault="00365D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45D23E56"/>
    <w:multiLevelType w:val="hybridMultilevel"/>
    <w:tmpl w:val="2ACC2916"/>
    <w:lvl w:ilvl="0" w:tplc="EAC633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21E8"/>
    <w:rsid w:val="00026395"/>
    <w:rsid w:val="000265FC"/>
    <w:rsid w:val="0003584E"/>
    <w:rsid w:val="00047DF8"/>
    <w:rsid w:val="000702D5"/>
    <w:rsid w:val="00087C18"/>
    <w:rsid w:val="00096589"/>
    <w:rsid w:val="000A7499"/>
    <w:rsid w:val="000B3C2F"/>
    <w:rsid w:val="000B5A52"/>
    <w:rsid w:val="00102C6F"/>
    <w:rsid w:val="00106E2E"/>
    <w:rsid w:val="001130CA"/>
    <w:rsid w:val="00115C71"/>
    <w:rsid w:val="00117E66"/>
    <w:rsid w:val="001271FA"/>
    <w:rsid w:val="00136B9D"/>
    <w:rsid w:val="00137E19"/>
    <w:rsid w:val="00145CA5"/>
    <w:rsid w:val="0015449D"/>
    <w:rsid w:val="00163287"/>
    <w:rsid w:val="00185297"/>
    <w:rsid w:val="001915D0"/>
    <w:rsid w:val="001945B4"/>
    <w:rsid w:val="001957AD"/>
    <w:rsid w:val="00197E8F"/>
    <w:rsid w:val="001C317C"/>
    <w:rsid w:val="001C64B9"/>
    <w:rsid w:val="001D25AD"/>
    <w:rsid w:val="001E380E"/>
    <w:rsid w:val="001F2DED"/>
    <w:rsid w:val="00212248"/>
    <w:rsid w:val="00212754"/>
    <w:rsid w:val="00221B10"/>
    <w:rsid w:val="002223B4"/>
    <w:rsid w:val="002272D4"/>
    <w:rsid w:val="00233490"/>
    <w:rsid w:val="00264E7F"/>
    <w:rsid w:val="002A5CB5"/>
    <w:rsid w:val="002A64DB"/>
    <w:rsid w:val="002C410F"/>
    <w:rsid w:val="002D3275"/>
    <w:rsid w:val="002F46DB"/>
    <w:rsid w:val="00320631"/>
    <w:rsid w:val="00336202"/>
    <w:rsid w:val="00353C9E"/>
    <w:rsid w:val="00356989"/>
    <w:rsid w:val="00360CC3"/>
    <w:rsid w:val="00365D9D"/>
    <w:rsid w:val="00391157"/>
    <w:rsid w:val="00394A05"/>
    <w:rsid w:val="003B7AB0"/>
    <w:rsid w:val="004212FC"/>
    <w:rsid w:val="00423F62"/>
    <w:rsid w:val="0042709E"/>
    <w:rsid w:val="0045328B"/>
    <w:rsid w:val="004575B0"/>
    <w:rsid w:val="00457DB1"/>
    <w:rsid w:val="004609AC"/>
    <w:rsid w:val="004627C7"/>
    <w:rsid w:val="00486968"/>
    <w:rsid w:val="00487F0F"/>
    <w:rsid w:val="00495C50"/>
    <w:rsid w:val="004A4951"/>
    <w:rsid w:val="004B0E53"/>
    <w:rsid w:val="004C3739"/>
    <w:rsid w:val="004D5FFE"/>
    <w:rsid w:val="004E4DBF"/>
    <w:rsid w:val="00504E87"/>
    <w:rsid w:val="00513ED3"/>
    <w:rsid w:val="00520B75"/>
    <w:rsid w:val="00551AB0"/>
    <w:rsid w:val="00557655"/>
    <w:rsid w:val="005738CF"/>
    <w:rsid w:val="00577BBE"/>
    <w:rsid w:val="005A03C0"/>
    <w:rsid w:val="005A3C78"/>
    <w:rsid w:val="005B1A9A"/>
    <w:rsid w:val="005D1700"/>
    <w:rsid w:val="005D6162"/>
    <w:rsid w:val="005F7A5C"/>
    <w:rsid w:val="0061611C"/>
    <w:rsid w:val="00640ED5"/>
    <w:rsid w:val="006550CA"/>
    <w:rsid w:val="006619B8"/>
    <w:rsid w:val="006645D1"/>
    <w:rsid w:val="00664AD0"/>
    <w:rsid w:val="006719F7"/>
    <w:rsid w:val="00673594"/>
    <w:rsid w:val="006A4EF8"/>
    <w:rsid w:val="006E5393"/>
    <w:rsid w:val="006F74F7"/>
    <w:rsid w:val="0071784F"/>
    <w:rsid w:val="0073090C"/>
    <w:rsid w:val="00733074"/>
    <w:rsid w:val="00742D9F"/>
    <w:rsid w:val="00753416"/>
    <w:rsid w:val="00754CE8"/>
    <w:rsid w:val="00754F6E"/>
    <w:rsid w:val="0075694E"/>
    <w:rsid w:val="00766927"/>
    <w:rsid w:val="00776E94"/>
    <w:rsid w:val="00782151"/>
    <w:rsid w:val="00784028"/>
    <w:rsid w:val="007A053A"/>
    <w:rsid w:val="007A1F3B"/>
    <w:rsid w:val="007A5BF2"/>
    <w:rsid w:val="007B1A40"/>
    <w:rsid w:val="007C009E"/>
    <w:rsid w:val="007D3D74"/>
    <w:rsid w:val="007D684C"/>
    <w:rsid w:val="007E35B9"/>
    <w:rsid w:val="00800FD3"/>
    <w:rsid w:val="008100D6"/>
    <w:rsid w:val="008156B2"/>
    <w:rsid w:val="008172C6"/>
    <w:rsid w:val="008220AB"/>
    <w:rsid w:val="00823D22"/>
    <w:rsid w:val="00837769"/>
    <w:rsid w:val="008514AD"/>
    <w:rsid w:val="0085504D"/>
    <w:rsid w:val="00863A15"/>
    <w:rsid w:val="00880024"/>
    <w:rsid w:val="00887457"/>
    <w:rsid w:val="00895A32"/>
    <w:rsid w:val="00896977"/>
    <w:rsid w:val="008A0509"/>
    <w:rsid w:val="008A1B92"/>
    <w:rsid w:val="008B5510"/>
    <w:rsid w:val="008D571D"/>
    <w:rsid w:val="008E5A2A"/>
    <w:rsid w:val="0090499A"/>
    <w:rsid w:val="00915ECE"/>
    <w:rsid w:val="00930127"/>
    <w:rsid w:val="009507AA"/>
    <w:rsid w:val="0095205F"/>
    <w:rsid w:val="0095249A"/>
    <w:rsid w:val="00956919"/>
    <w:rsid w:val="009A0212"/>
    <w:rsid w:val="009B051D"/>
    <w:rsid w:val="009B69A0"/>
    <w:rsid w:val="009C7E6C"/>
    <w:rsid w:val="00A32E33"/>
    <w:rsid w:val="00A37F9E"/>
    <w:rsid w:val="00A439BD"/>
    <w:rsid w:val="00A501BD"/>
    <w:rsid w:val="00A63FC4"/>
    <w:rsid w:val="00A70A2D"/>
    <w:rsid w:val="00AA248F"/>
    <w:rsid w:val="00AC0D15"/>
    <w:rsid w:val="00AD6F99"/>
    <w:rsid w:val="00AF6216"/>
    <w:rsid w:val="00AF7390"/>
    <w:rsid w:val="00AF76CA"/>
    <w:rsid w:val="00B1273D"/>
    <w:rsid w:val="00B17CEC"/>
    <w:rsid w:val="00B20EC3"/>
    <w:rsid w:val="00B252FB"/>
    <w:rsid w:val="00B264FA"/>
    <w:rsid w:val="00B268FE"/>
    <w:rsid w:val="00B272AA"/>
    <w:rsid w:val="00B32688"/>
    <w:rsid w:val="00B34FDA"/>
    <w:rsid w:val="00B7493F"/>
    <w:rsid w:val="00B75839"/>
    <w:rsid w:val="00B8797F"/>
    <w:rsid w:val="00BA60A4"/>
    <w:rsid w:val="00BB0878"/>
    <w:rsid w:val="00BB73CA"/>
    <w:rsid w:val="00BD4B9C"/>
    <w:rsid w:val="00BE7D60"/>
    <w:rsid w:val="00C26687"/>
    <w:rsid w:val="00C30F69"/>
    <w:rsid w:val="00C35BFD"/>
    <w:rsid w:val="00C3612F"/>
    <w:rsid w:val="00C534E6"/>
    <w:rsid w:val="00C56DE2"/>
    <w:rsid w:val="00C85A01"/>
    <w:rsid w:val="00CC7598"/>
    <w:rsid w:val="00CD0879"/>
    <w:rsid w:val="00CD33D5"/>
    <w:rsid w:val="00CE3E2A"/>
    <w:rsid w:val="00D126F3"/>
    <w:rsid w:val="00D362F8"/>
    <w:rsid w:val="00D36AD1"/>
    <w:rsid w:val="00D809AE"/>
    <w:rsid w:val="00DB1C05"/>
    <w:rsid w:val="00DE7587"/>
    <w:rsid w:val="00DF63CD"/>
    <w:rsid w:val="00DF6A25"/>
    <w:rsid w:val="00E3578C"/>
    <w:rsid w:val="00E45A9D"/>
    <w:rsid w:val="00E523E4"/>
    <w:rsid w:val="00E7375A"/>
    <w:rsid w:val="00EA0368"/>
    <w:rsid w:val="00ED074D"/>
    <w:rsid w:val="00ED0E44"/>
    <w:rsid w:val="00ED344D"/>
    <w:rsid w:val="00EE1183"/>
    <w:rsid w:val="00EF051D"/>
    <w:rsid w:val="00F070C8"/>
    <w:rsid w:val="00F24C10"/>
    <w:rsid w:val="00F31ACB"/>
    <w:rsid w:val="00F451CD"/>
    <w:rsid w:val="00F86925"/>
    <w:rsid w:val="00F86C92"/>
    <w:rsid w:val="00F934E0"/>
    <w:rsid w:val="00FA2086"/>
    <w:rsid w:val="00FA61A7"/>
    <w:rsid w:val="00FB09BB"/>
    <w:rsid w:val="00FB3870"/>
    <w:rsid w:val="00FC202C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3805EC3-7A66-4D91-9F1C-620B7881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C3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55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5D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D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365D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5D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a"/>
    <w:uiPriority w:val="99"/>
    <w:rsid w:val="00487F0F"/>
    <w:rPr>
      <w:rFonts w:ascii="Arial" w:hAnsi="Arial" w:cs="Arial"/>
    </w:rPr>
  </w:style>
  <w:style w:type="paragraph" w:styleId="aa">
    <w:name w:val="Body Text"/>
    <w:basedOn w:val="a"/>
    <w:link w:val="1"/>
    <w:uiPriority w:val="99"/>
    <w:rsid w:val="00487F0F"/>
    <w:pPr>
      <w:suppressAutoHyphens w:val="0"/>
      <w:ind w:firstLine="40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487F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F46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9512-95F4-4CB0-8D57-8738BF5F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Uzzer</cp:lastModifiedBy>
  <cp:revision>3</cp:revision>
  <cp:lastPrinted>2023-12-20T06:54:00Z</cp:lastPrinted>
  <dcterms:created xsi:type="dcterms:W3CDTF">2023-12-18T06:53:00Z</dcterms:created>
  <dcterms:modified xsi:type="dcterms:W3CDTF">2023-12-20T06:56:00Z</dcterms:modified>
</cp:coreProperties>
</file>